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023" w:rsidRDefault="00F2520E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>ТЕХ</w:t>
      </w:r>
      <w:r w:rsidR="006C6193">
        <w:rPr>
          <w:rFonts w:ascii="Times New Roman" w:hAnsi="Times New Roman" w:cs="Times New Roman"/>
          <w:b/>
          <w:sz w:val="36"/>
          <w:szCs w:val="36"/>
          <w:lang w:val="uk-UA"/>
        </w:rPr>
        <w:t xml:space="preserve">НІЧНИЙ </w:t>
      </w: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 xml:space="preserve">ОПИС </w:t>
      </w:r>
    </w:p>
    <w:p w:rsidR="008A5023" w:rsidRDefault="00F2520E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>ЗАС</w:t>
      </w:r>
      <w:r w:rsidR="006C6193">
        <w:rPr>
          <w:rFonts w:ascii="Times New Roman" w:hAnsi="Times New Roman" w:cs="Times New Roman"/>
          <w:b/>
          <w:sz w:val="36"/>
          <w:szCs w:val="36"/>
          <w:lang w:val="uk-UA"/>
        </w:rPr>
        <w:t>ІБ</w:t>
      </w:r>
      <w:r w:rsidR="008A5023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МИЮЧ</w:t>
      </w:r>
      <w:r w:rsidR="006C6193">
        <w:rPr>
          <w:rFonts w:ascii="Times New Roman" w:hAnsi="Times New Roman" w:cs="Times New Roman"/>
          <w:b/>
          <w:sz w:val="36"/>
          <w:szCs w:val="36"/>
          <w:lang w:val="uk-UA"/>
        </w:rPr>
        <w:t>ИЙ</w:t>
      </w:r>
      <w:r w:rsidR="008A5023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ДЛЯ ПОСУДУ </w:t>
      </w:r>
    </w:p>
    <w:p w:rsidR="0012781D" w:rsidRDefault="00674F72" w:rsidP="00F2520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серії</w:t>
      </w:r>
      <w:r w:rsidR="006B3376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 xml:space="preserve"> «</w:t>
      </w:r>
      <w:r w:rsidR="00BF5011">
        <w:rPr>
          <w:rFonts w:ascii="Times New Roman" w:hAnsi="Times New Roman" w:cs="Times New Roman"/>
          <w:b/>
          <w:sz w:val="36"/>
          <w:szCs w:val="36"/>
          <w:lang w:val="uk-UA"/>
        </w:rPr>
        <w:t>П</w:t>
      </w:r>
      <w:r w:rsidR="00327BAD">
        <w:rPr>
          <w:rFonts w:ascii="Times New Roman" w:hAnsi="Times New Roman" w:cs="Times New Roman"/>
          <w:b/>
          <w:sz w:val="36"/>
          <w:szCs w:val="36"/>
          <w:lang w:val="uk-UA"/>
        </w:rPr>
        <w:t>осад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  <w:r w:rsidR="0063068C" w:rsidRPr="0063068C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6C6193" w:rsidRPr="006D1D5B" w:rsidRDefault="006C6193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з </w:t>
      </w:r>
      <w:r w:rsidR="006E0B16">
        <w:rPr>
          <w:rFonts w:ascii="Times New Roman" w:hAnsi="Times New Roman" w:cs="Times New Roman"/>
          <w:b/>
          <w:sz w:val="36"/>
          <w:szCs w:val="36"/>
          <w:lang w:val="uk-UA"/>
        </w:rPr>
        <w:t>ароматом лимона</w:t>
      </w:r>
    </w:p>
    <w:p w:rsidR="0045008E" w:rsidRPr="0045008E" w:rsidRDefault="00B523F7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Виробник: ТОВ «МЕНДЕЛЄЄВ ЛАБ</w:t>
      </w:r>
      <w:r w:rsidR="0045008E" w:rsidRPr="0045008E">
        <w:rPr>
          <w:rFonts w:ascii="Times New Roman" w:eastAsia="Calibri" w:hAnsi="Times New Roman" w:cs="Times New Roman"/>
          <w:lang w:val="uk-UA"/>
        </w:rPr>
        <w:t>»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Адреса: 51200, Дніпропетровська обл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А, 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 виробництва: 51200, Дніпропетровська обл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 </w:t>
      </w:r>
    </w:p>
    <w:p w:rsidR="0045008E" w:rsidRPr="00984520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Нормативний документ, згідно якого виробляють засоби миючі на основі поверхнево – активних речовин:  ТУ У 24.5-20257936-007:2008 із змін</w:t>
      </w:r>
      <w:r w:rsidR="00C32E23">
        <w:rPr>
          <w:rFonts w:ascii="Times New Roman" w:eastAsia="Calibri" w:hAnsi="Times New Roman" w:cs="Times New Roman"/>
          <w:lang w:val="uk-UA"/>
        </w:rPr>
        <w:t>ою</w:t>
      </w:r>
      <w:r w:rsidRPr="0045008E">
        <w:rPr>
          <w:rFonts w:ascii="Times New Roman" w:eastAsia="Calibri" w:hAnsi="Times New Roman" w:cs="Times New Roman"/>
          <w:lang w:val="uk-UA"/>
        </w:rPr>
        <w:t xml:space="preserve"> №1, №2, №3</w:t>
      </w:r>
      <w:r w:rsidR="00693885">
        <w:rPr>
          <w:rFonts w:ascii="Times New Roman" w:eastAsia="Calibri" w:hAnsi="Times New Roman" w:cs="Times New Roman"/>
        </w:rPr>
        <w:t xml:space="preserve">, </w:t>
      </w:r>
      <w:r w:rsidR="00693885">
        <w:rPr>
          <w:rFonts w:ascii="Times New Roman" w:eastAsia="Calibri" w:hAnsi="Times New Roman" w:cs="Times New Roman"/>
          <w:lang w:val="uk-UA"/>
        </w:rPr>
        <w:t>№</w:t>
      </w:r>
      <w:r w:rsidR="00693885" w:rsidRPr="00693885">
        <w:rPr>
          <w:rFonts w:ascii="Times New Roman" w:eastAsia="Calibri" w:hAnsi="Times New Roman" w:cs="Times New Roman"/>
        </w:rPr>
        <w:t xml:space="preserve"> 4</w:t>
      </w:r>
      <w:r w:rsidR="00984520">
        <w:rPr>
          <w:rFonts w:ascii="Times New Roman" w:eastAsia="Calibri" w:hAnsi="Times New Roman" w:cs="Times New Roman"/>
          <w:lang w:val="uk-UA"/>
        </w:rPr>
        <w:t>, №5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4361"/>
        <w:gridCol w:w="1843"/>
        <w:gridCol w:w="3118"/>
        <w:gridCol w:w="5528"/>
      </w:tblGrid>
      <w:tr w:rsidR="000D2286" w:rsidRPr="002274BA" w:rsidTr="000D2286">
        <w:tc>
          <w:tcPr>
            <w:tcW w:w="4361" w:type="dxa"/>
            <w:vAlign w:val="center"/>
          </w:tcPr>
          <w:p w:rsidR="000D2286" w:rsidRPr="002274BA" w:rsidRDefault="000D2286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хімічна назва</w:t>
            </w:r>
          </w:p>
        </w:tc>
        <w:tc>
          <w:tcPr>
            <w:tcW w:w="1843" w:type="dxa"/>
            <w:vAlign w:val="center"/>
          </w:tcPr>
          <w:p w:rsidR="000D2286" w:rsidRPr="002274BA" w:rsidRDefault="000D2286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Реєстраційний  номер СА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3118" w:type="dxa"/>
            <w:vAlign w:val="center"/>
          </w:tcPr>
          <w:p w:rsidR="000D2286" w:rsidRPr="002274BA" w:rsidRDefault="000D2286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INCI</w:t>
            </w:r>
          </w:p>
        </w:tc>
        <w:tc>
          <w:tcPr>
            <w:tcW w:w="5528" w:type="dxa"/>
            <w:vAlign w:val="center"/>
          </w:tcPr>
          <w:p w:rsidR="000D2286" w:rsidRPr="002274BA" w:rsidRDefault="000D2286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IUPAC</w:t>
            </w:r>
          </w:p>
        </w:tc>
      </w:tr>
      <w:tr w:rsidR="000D2286" w:rsidRPr="00C32E23" w:rsidTr="000D2286">
        <w:tc>
          <w:tcPr>
            <w:tcW w:w="4361" w:type="dxa"/>
            <w:vAlign w:val="center"/>
          </w:tcPr>
          <w:p w:rsidR="000D2286" w:rsidRPr="00A752DE" w:rsidRDefault="000D2286" w:rsidP="00D90D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Вода</w:t>
            </w:r>
          </w:p>
        </w:tc>
        <w:tc>
          <w:tcPr>
            <w:tcW w:w="1843" w:type="dxa"/>
            <w:vAlign w:val="center"/>
          </w:tcPr>
          <w:p w:rsidR="000D2286" w:rsidRPr="00A752DE" w:rsidRDefault="000D2286" w:rsidP="00D90D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3118" w:type="dxa"/>
            <w:vAlign w:val="center"/>
          </w:tcPr>
          <w:p w:rsidR="000D2286" w:rsidRPr="00A752DE" w:rsidRDefault="000D2286" w:rsidP="00D90D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Aqua</w:t>
            </w:r>
          </w:p>
        </w:tc>
        <w:tc>
          <w:tcPr>
            <w:tcW w:w="5528" w:type="dxa"/>
            <w:vAlign w:val="center"/>
          </w:tcPr>
          <w:p w:rsidR="000D2286" w:rsidRPr="00A752DE" w:rsidRDefault="000D2286" w:rsidP="00D90D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D2286" w:rsidRPr="00327BAD" w:rsidTr="000D2286">
        <w:tc>
          <w:tcPr>
            <w:tcW w:w="4361" w:type="dxa"/>
            <w:vAlign w:val="center"/>
          </w:tcPr>
          <w:p w:rsidR="000D2286" w:rsidRPr="002274BA" w:rsidRDefault="000D2286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Натрію лауретсульфат</w:t>
            </w:r>
          </w:p>
        </w:tc>
        <w:tc>
          <w:tcPr>
            <w:tcW w:w="1843" w:type="dxa"/>
            <w:vAlign w:val="center"/>
          </w:tcPr>
          <w:p w:rsidR="000D2286" w:rsidRPr="002274BA" w:rsidRDefault="000D2286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68891-38-3</w:t>
            </w:r>
          </w:p>
        </w:tc>
        <w:tc>
          <w:tcPr>
            <w:tcW w:w="3118" w:type="dxa"/>
            <w:vAlign w:val="center"/>
          </w:tcPr>
          <w:p w:rsidR="000D2286" w:rsidRPr="002274BA" w:rsidRDefault="000D2286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Sodium Laureth</w:t>
            </w: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Sulfat</w:t>
            </w:r>
          </w:p>
        </w:tc>
        <w:tc>
          <w:tcPr>
            <w:tcW w:w="5528" w:type="dxa"/>
            <w:vAlign w:val="center"/>
          </w:tcPr>
          <w:p w:rsidR="000D2286" w:rsidRPr="002274BA" w:rsidRDefault="000D2286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Alcohols, C12-14 (even numbered), etoxylated ˂ 2.5 EO, sulfates, sodium salts8</w:t>
            </w:r>
          </w:p>
        </w:tc>
      </w:tr>
      <w:tr w:rsidR="000D2286" w:rsidRPr="009C6E49" w:rsidTr="000D2286">
        <w:tc>
          <w:tcPr>
            <w:tcW w:w="4361" w:type="dxa"/>
            <w:vAlign w:val="center"/>
          </w:tcPr>
          <w:p w:rsidR="000D2286" w:rsidRPr="002274BA" w:rsidRDefault="000D2286" w:rsidP="00AD67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Хлорид натрію</w:t>
            </w:r>
          </w:p>
        </w:tc>
        <w:tc>
          <w:tcPr>
            <w:tcW w:w="1843" w:type="dxa"/>
            <w:vAlign w:val="center"/>
          </w:tcPr>
          <w:p w:rsidR="000D2286" w:rsidRPr="002274BA" w:rsidRDefault="000D2286" w:rsidP="00AD67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7647-14-5</w:t>
            </w:r>
          </w:p>
        </w:tc>
        <w:tc>
          <w:tcPr>
            <w:tcW w:w="3118" w:type="dxa"/>
            <w:vAlign w:val="center"/>
          </w:tcPr>
          <w:p w:rsidR="000D2286" w:rsidRPr="002274BA" w:rsidRDefault="000D2286" w:rsidP="00AD67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Sodium Chloride</w:t>
            </w:r>
          </w:p>
        </w:tc>
        <w:tc>
          <w:tcPr>
            <w:tcW w:w="5528" w:type="dxa"/>
            <w:vAlign w:val="center"/>
          </w:tcPr>
          <w:p w:rsidR="000D2286" w:rsidRPr="002274BA" w:rsidRDefault="000D2286" w:rsidP="00AD67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Sodium Chloride</w:t>
            </w:r>
          </w:p>
        </w:tc>
      </w:tr>
      <w:tr w:rsidR="000D2286" w:rsidRPr="00327BAD" w:rsidTr="000D2286">
        <w:tc>
          <w:tcPr>
            <w:tcW w:w="4361" w:type="dxa"/>
            <w:vAlign w:val="center"/>
          </w:tcPr>
          <w:p w:rsidR="000D2286" w:rsidRPr="002274BA" w:rsidRDefault="000D2286" w:rsidP="005B1C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Кокамідопропілбетаїн</w:t>
            </w:r>
          </w:p>
        </w:tc>
        <w:tc>
          <w:tcPr>
            <w:tcW w:w="1843" w:type="dxa"/>
            <w:vAlign w:val="center"/>
          </w:tcPr>
          <w:p w:rsidR="000D2286" w:rsidRPr="002274BA" w:rsidRDefault="000D2286" w:rsidP="005B1C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61789-40-0</w:t>
            </w:r>
          </w:p>
        </w:tc>
        <w:tc>
          <w:tcPr>
            <w:tcW w:w="3118" w:type="dxa"/>
            <w:vAlign w:val="center"/>
          </w:tcPr>
          <w:p w:rsidR="000D2286" w:rsidRPr="002274BA" w:rsidRDefault="000D2286" w:rsidP="005B1C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Cocamidopropyl Betaine</w:t>
            </w:r>
          </w:p>
        </w:tc>
        <w:tc>
          <w:tcPr>
            <w:tcW w:w="5528" w:type="dxa"/>
            <w:vAlign w:val="center"/>
          </w:tcPr>
          <w:p w:rsidR="000D2286" w:rsidRPr="002274BA" w:rsidRDefault="000D2286" w:rsidP="005B1C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{[3-(dodecanoylomino)propyl] (dimethyl)ammonio}acetate</w:t>
            </w:r>
          </w:p>
        </w:tc>
      </w:tr>
      <w:tr w:rsidR="000D2286" w:rsidRPr="00327BAD" w:rsidTr="000D2286">
        <w:tc>
          <w:tcPr>
            <w:tcW w:w="4361" w:type="dxa"/>
            <w:vAlign w:val="center"/>
          </w:tcPr>
          <w:p w:rsidR="000D2286" w:rsidRPr="002274BA" w:rsidRDefault="000D2286" w:rsidP="004933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Діетаноламід жирних кислот кокосової олії</w:t>
            </w:r>
          </w:p>
        </w:tc>
        <w:tc>
          <w:tcPr>
            <w:tcW w:w="1843" w:type="dxa"/>
            <w:vAlign w:val="center"/>
          </w:tcPr>
          <w:p w:rsidR="000D2286" w:rsidRPr="00ED5A12" w:rsidRDefault="000D2286" w:rsidP="004933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68155-07-7</w:t>
            </w:r>
          </w:p>
        </w:tc>
        <w:tc>
          <w:tcPr>
            <w:tcW w:w="3118" w:type="dxa"/>
            <w:vAlign w:val="center"/>
          </w:tcPr>
          <w:p w:rsidR="000D2286" w:rsidRPr="002274BA" w:rsidRDefault="000D2286" w:rsidP="004933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Cocamide DEA</w:t>
            </w:r>
          </w:p>
        </w:tc>
        <w:tc>
          <w:tcPr>
            <w:tcW w:w="5528" w:type="dxa"/>
            <w:vAlign w:val="center"/>
          </w:tcPr>
          <w:p w:rsidR="000D2286" w:rsidRPr="002274BA" w:rsidRDefault="000D2286" w:rsidP="004933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Amides, C8-18 (even numbered) and c18-unsatd., N,N-bis(hydroxyethyl)</w:t>
            </w:r>
          </w:p>
        </w:tc>
      </w:tr>
      <w:tr w:rsidR="000D2286" w:rsidRPr="00327BAD" w:rsidTr="000D2286">
        <w:tc>
          <w:tcPr>
            <w:tcW w:w="4361" w:type="dxa"/>
            <w:vAlign w:val="center"/>
          </w:tcPr>
          <w:p w:rsidR="000D2286" w:rsidRPr="00C25B7B" w:rsidRDefault="000D2286" w:rsidP="00161A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B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Алкілбензолсульфокислота</w:t>
            </w:r>
          </w:p>
        </w:tc>
        <w:tc>
          <w:tcPr>
            <w:tcW w:w="1843" w:type="dxa"/>
            <w:vAlign w:val="center"/>
          </w:tcPr>
          <w:p w:rsidR="000D2286" w:rsidRPr="00C25B7B" w:rsidRDefault="000D2286" w:rsidP="00161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5B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85536-14-7</w:t>
            </w:r>
          </w:p>
        </w:tc>
        <w:tc>
          <w:tcPr>
            <w:tcW w:w="3118" w:type="dxa"/>
            <w:vAlign w:val="center"/>
          </w:tcPr>
          <w:p w:rsidR="000D2286" w:rsidRPr="00C25B7B" w:rsidRDefault="000D2286" w:rsidP="00161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Dodecylbenzene sulfonic acid</w:t>
            </w:r>
          </w:p>
        </w:tc>
        <w:tc>
          <w:tcPr>
            <w:tcW w:w="5528" w:type="dxa"/>
            <w:vAlign w:val="center"/>
          </w:tcPr>
          <w:p w:rsidR="000D2286" w:rsidRPr="00C25B7B" w:rsidRDefault="000D2286" w:rsidP="00161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Benzenesulfonic acid, 4-C10-13-sec-alkyl derivs</w:t>
            </w:r>
          </w:p>
        </w:tc>
      </w:tr>
      <w:tr w:rsidR="000D2286" w:rsidRPr="00327BAD" w:rsidTr="000D2286">
        <w:tc>
          <w:tcPr>
            <w:tcW w:w="4361" w:type="dxa"/>
            <w:vAlign w:val="center"/>
          </w:tcPr>
          <w:p w:rsidR="000D2286" w:rsidRDefault="000D2286" w:rsidP="00504E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Суміш метилхлорізотіазолінона та метилізотіазолінона (3:1)</w:t>
            </w:r>
          </w:p>
        </w:tc>
        <w:tc>
          <w:tcPr>
            <w:tcW w:w="1843" w:type="dxa"/>
            <w:vAlign w:val="center"/>
          </w:tcPr>
          <w:p w:rsidR="000D2286" w:rsidRPr="002274BA" w:rsidRDefault="000D2286" w:rsidP="00504E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55965-84-9</w:t>
            </w:r>
          </w:p>
        </w:tc>
        <w:tc>
          <w:tcPr>
            <w:tcW w:w="3118" w:type="dxa"/>
            <w:vAlign w:val="center"/>
          </w:tcPr>
          <w:p w:rsidR="000D2286" w:rsidRPr="002A4B90" w:rsidRDefault="000D2286" w:rsidP="00504E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Methylchloroisothiazolinon, Methylisothiazolinon</w:t>
            </w:r>
          </w:p>
        </w:tc>
        <w:tc>
          <w:tcPr>
            <w:tcW w:w="5528" w:type="dxa"/>
            <w:vAlign w:val="center"/>
          </w:tcPr>
          <w:p w:rsidR="000D2286" w:rsidRPr="002274BA" w:rsidRDefault="000D2286" w:rsidP="00504E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5-chloro-2-metyl-3(2H)-isothazolone with 2-methyl-3(2H)-isothiazolone</w:t>
            </w:r>
          </w:p>
        </w:tc>
      </w:tr>
      <w:tr w:rsidR="000D2286" w:rsidRPr="00327BAD" w:rsidTr="000D2286">
        <w:tc>
          <w:tcPr>
            <w:tcW w:w="4361" w:type="dxa"/>
            <w:vAlign w:val="center"/>
          </w:tcPr>
          <w:p w:rsidR="000D2286" w:rsidRPr="00A7046B" w:rsidRDefault="000D2286" w:rsidP="00A7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6B">
              <w:rPr>
                <w:rFonts w:ascii="Times New Roman" w:hAnsi="Times New Roman" w:cs="Times New Roman"/>
                <w:sz w:val="24"/>
                <w:szCs w:val="24"/>
              </w:rPr>
              <w:t xml:space="preserve">Динатрієва сіль </w:t>
            </w:r>
            <w:r w:rsidRPr="00A70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етилендиамінтетраоцтової кислоти</w:t>
            </w:r>
          </w:p>
        </w:tc>
        <w:tc>
          <w:tcPr>
            <w:tcW w:w="1843" w:type="dxa"/>
            <w:vAlign w:val="center"/>
          </w:tcPr>
          <w:p w:rsidR="000D2286" w:rsidRPr="00DF1612" w:rsidRDefault="000D2286" w:rsidP="009C6E4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lastRenderedPageBreak/>
              <w:t>64-02-8</w:t>
            </w:r>
          </w:p>
        </w:tc>
        <w:tc>
          <w:tcPr>
            <w:tcW w:w="3118" w:type="dxa"/>
            <w:vAlign w:val="center"/>
          </w:tcPr>
          <w:p w:rsidR="000D2286" w:rsidRPr="002274BA" w:rsidRDefault="000D2286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Ethylenediaminetetraacetic </w:t>
            </w: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acid disodium salt dihydrate</w:t>
            </w:r>
          </w:p>
        </w:tc>
        <w:tc>
          <w:tcPr>
            <w:tcW w:w="5528" w:type="dxa"/>
            <w:vAlign w:val="center"/>
          </w:tcPr>
          <w:p w:rsidR="000D2286" w:rsidRPr="002274BA" w:rsidRDefault="000D2286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Ethylenediaminetetraacetic acid disodium salt </w:t>
            </w: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dihydrate</w:t>
            </w:r>
          </w:p>
        </w:tc>
      </w:tr>
      <w:tr w:rsidR="000D2286" w:rsidRPr="006C6193" w:rsidTr="000D2286">
        <w:tc>
          <w:tcPr>
            <w:tcW w:w="4361" w:type="dxa"/>
            <w:vAlign w:val="center"/>
          </w:tcPr>
          <w:p w:rsidR="000D2286" w:rsidRPr="002274BA" w:rsidRDefault="000D2286" w:rsidP="006919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Парфумерна композиція</w:t>
            </w:r>
          </w:p>
        </w:tc>
        <w:tc>
          <w:tcPr>
            <w:tcW w:w="1843" w:type="dxa"/>
            <w:vAlign w:val="center"/>
          </w:tcPr>
          <w:p w:rsidR="000D2286" w:rsidRPr="002F789B" w:rsidRDefault="000D2286" w:rsidP="006919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3118" w:type="dxa"/>
            <w:vAlign w:val="center"/>
          </w:tcPr>
          <w:p w:rsidR="000D2286" w:rsidRPr="002F789B" w:rsidRDefault="000D2286" w:rsidP="006919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Parfum</w:t>
            </w:r>
          </w:p>
        </w:tc>
        <w:tc>
          <w:tcPr>
            <w:tcW w:w="5528" w:type="dxa"/>
            <w:vAlign w:val="center"/>
          </w:tcPr>
          <w:p w:rsidR="000D2286" w:rsidRPr="00CB5366" w:rsidRDefault="000D2286" w:rsidP="006919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D2286" w:rsidRPr="002274BA" w:rsidTr="000D2286">
        <w:tc>
          <w:tcPr>
            <w:tcW w:w="4361" w:type="dxa"/>
            <w:vAlign w:val="center"/>
          </w:tcPr>
          <w:p w:rsidR="000D2286" w:rsidRPr="002274BA" w:rsidRDefault="000D2286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Лимонна кислота</w:t>
            </w:r>
          </w:p>
        </w:tc>
        <w:tc>
          <w:tcPr>
            <w:tcW w:w="1843" w:type="dxa"/>
            <w:vAlign w:val="center"/>
          </w:tcPr>
          <w:p w:rsidR="000D2286" w:rsidRPr="00AE6159" w:rsidRDefault="000D2286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</w:rPr>
              <w:t>77-92-9</w:t>
            </w:r>
          </w:p>
        </w:tc>
        <w:tc>
          <w:tcPr>
            <w:tcW w:w="3118" w:type="dxa"/>
            <w:vAlign w:val="center"/>
          </w:tcPr>
          <w:p w:rsidR="000D2286" w:rsidRPr="002A4B90" w:rsidRDefault="000D2286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4B90">
              <w:rPr>
                <w:rFonts w:ascii="Times New Roman" w:hAnsi="Times New Roman" w:cs="Times New Roman"/>
                <w:sz w:val="24"/>
                <w:szCs w:val="24"/>
              </w:rPr>
              <w:t>Сitric acid</w:t>
            </w:r>
          </w:p>
        </w:tc>
        <w:tc>
          <w:tcPr>
            <w:tcW w:w="5528" w:type="dxa"/>
            <w:vAlign w:val="center"/>
          </w:tcPr>
          <w:p w:rsidR="000D2286" w:rsidRPr="001E34D1" w:rsidRDefault="000D2286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53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CB5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-Hydroxy-1,2,3-propanetricarboxylic acid</w:t>
            </w:r>
          </w:p>
        </w:tc>
      </w:tr>
      <w:tr w:rsidR="000D2286" w:rsidRPr="00327BAD" w:rsidTr="000D2286">
        <w:tc>
          <w:tcPr>
            <w:tcW w:w="4361" w:type="dxa"/>
            <w:vAlign w:val="center"/>
          </w:tcPr>
          <w:p w:rsidR="000D2286" w:rsidRPr="005D128C" w:rsidRDefault="000D2286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Кокамідопропіламін оксид</w:t>
            </w:r>
          </w:p>
        </w:tc>
        <w:tc>
          <w:tcPr>
            <w:tcW w:w="1843" w:type="dxa"/>
            <w:vAlign w:val="center"/>
          </w:tcPr>
          <w:p w:rsidR="000D2286" w:rsidRPr="000325DF" w:rsidRDefault="000D2286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68155-09-9</w:t>
            </w:r>
          </w:p>
        </w:tc>
        <w:tc>
          <w:tcPr>
            <w:tcW w:w="3118" w:type="dxa"/>
            <w:vAlign w:val="center"/>
          </w:tcPr>
          <w:p w:rsidR="000D2286" w:rsidRPr="00DF1185" w:rsidRDefault="000D2286" w:rsidP="009C6E49">
            <w:pPr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185"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  <w:t>Cocamidopropylamine Oxide</w:t>
            </w:r>
          </w:p>
        </w:tc>
        <w:tc>
          <w:tcPr>
            <w:tcW w:w="5528" w:type="dxa"/>
            <w:vAlign w:val="center"/>
          </w:tcPr>
          <w:p w:rsidR="000D2286" w:rsidRDefault="000D2286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Amides, coco, N-(3-(dimethylamino)propyl),N-oxide</w:t>
            </w:r>
          </w:p>
        </w:tc>
      </w:tr>
      <w:tr w:rsidR="000D2286" w:rsidRPr="00CB5366" w:rsidTr="000D2286">
        <w:tc>
          <w:tcPr>
            <w:tcW w:w="4361" w:type="dxa"/>
            <w:vAlign w:val="center"/>
          </w:tcPr>
          <w:p w:rsidR="000D2286" w:rsidRPr="00EA7E46" w:rsidRDefault="000D2286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C8-14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алкілглюкозид</w:t>
            </w:r>
          </w:p>
        </w:tc>
        <w:tc>
          <w:tcPr>
            <w:tcW w:w="1843" w:type="dxa"/>
            <w:vAlign w:val="center"/>
          </w:tcPr>
          <w:p w:rsidR="000D2286" w:rsidRDefault="000D2286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68515-73-1</w:t>
            </w:r>
          </w:p>
          <w:p w:rsidR="000D2286" w:rsidRPr="007A587D" w:rsidRDefault="000D2286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110615-47-9</w:t>
            </w:r>
          </w:p>
        </w:tc>
        <w:tc>
          <w:tcPr>
            <w:tcW w:w="3118" w:type="dxa"/>
            <w:vAlign w:val="center"/>
          </w:tcPr>
          <w:p w:rsidR="000D2286" w:rsidRPr="00DF1185" w:rsidRDefault="000D2286" w:rsidP="009C6E49">
            <w:pPr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185"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  <w:t>Caprylyl&amp;decyl&amp;lauryl glucoside</w:t>
            </w:r>
          </w:p>
        </w:tc>
        <w:tc>
          <w:tcPr>
            <w:tcW w:w="5528" w:type="dxa"/>
            <w:vAlign w:val="center"/>
          </w:tcPr>
          <w:p w:rsidR="000D2286" w:rsidRPr="005B2BFF" w:rsidRDefault="000D2286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8-14 alkyl glucoside</w:t>
            </w:r>
          </w:p>
        </w:tc>
      </w:tr>
      <w:tr w:rsidR="000D2286" w:rsidRPr="00327BAD" w:rsidTr="000D2286">
        <w:trPr>
          <w:trHeight w:val="915"/>
        </w:trPr>
        <w:tc>
          <w:tcPr>
            <w:tcW w:w="4361" w:type="dxa"/>
            <w:vAlign w:val="center"/>
          </w:tcPr>
          <w:p w:rsidR="000D2286" w:rsidRPr="002274BA" w:rsidRDefault="000D2286" w:rsidP="003E5A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Тартразин</w:t>
            </w:r>
          </w:p>
        </w:tc>
        <w:tc>
          <w:tcPr>
            <w:tcW w:w="1843" w:type="dxa"/>
            <w:vAlign w:val="center"/>
          </w:tcPr>
          <w:p w:rsidR="000D2286" w:rsidRPr="002274BA" w:rsidRDefault="000D2286" w:rsidP="003E5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1934-21-0</w:t>
            </w:r>
          </w:p>
        </w:tc>
        <w:tc>
          <w:tcPr>
            <w:tcW w:w="3118" w:type="dxa"/>
            <w:vAlign w:val="center"/>
          </w:tcPr>
          <w:p w:rsidR="000D2286" w:rsidRPr="002A4B90" w:rsidRDefault="000D2286" w:rsidP="003E5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Tartrazine (E-102)</w:t>
            </w:r>
          </w:p>
        </w:tc>
        <w:tc>
          <w:tcPr>
            <w:tcW w:w="5528" w:type="dxa"/>
            <w:vAlign w:val="center"/>
          </w:tcPr>
          <w:p w:rsidR="000D2286" w:rsidRPr="00737116" w:rsidRDefault="000D2286" w:rsidP="003E5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Trisodium (4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)-5-oxo-1(4-sulfonatophenyl)-4-[(4-sulfonatophenyl)hydrazono]-3-pyrazolecarboxylate</w:t>
            </w:r>
          </w:p>
        </w:tc>
      </w:tr>
    </w:tbl>
    <w:p w:rsidR="002274BA" w:rsidRPr="006B1399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A6F7E" w:rsidRDefault="006A6F7E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A6F7E" w:rsidRDefault="006A6F7E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74BA" w:rsidRPr="002274BA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Головний технолог </w:t>
      </w:r>
      <w:r w:rsidR="00025B53">
        <w:rPr>
          <w:rFonts w:ascii="Times New Roman" w:hAnsi="Times New Roman"/>
          <w:sz w:val="24"/>
          <w:szCs w:val="24"/>
          <w:lang w:val="uk-UA"/>
        </w:rPr>
        <w:t>ТОВ «</w:t>
      </w:r>
      <w:r w:rsidR="006B1399">
        <w:rPr>
          <w:rFonts w:ascii="Times New Roman" w:hAnsi="Times New Roman"/>
          <w:sz w:val="24"/>
          <w:szCs w:val="24"/>
          <w:lang w:val="uk-UA"/>
        </w:rPr>
        <w:t>МЕНДЕЛЄЄВ ЛАБ</w:t>
      </w:r>
      <w:r w:rsidR="00025B53">
        <w:rPr>
          <w:rFonts w:ascii="Times New Roman" w:hAnsi="Times New Roman"/>
          <w:sz w:val="24"/>
          <w:szCs w:val="24"/>
          <w:lang w:val="uk-UA"/>
        </w:rPr>
        <w:t>»</w:t>
      </w:r>
      <w:r w:rsidR="00025B53">
        <w:rPr>
          <w:rFonts w:ascii="Times New Roman" w:hAnsi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  <w:t>Попова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>О.І.</w:t>
      </w:r>
    </w:p>
    <w:p w:rsidR="002274BA" w:rsidRPr="00F2520E" w:rsidRDefault="002274BA" w:rsidP="00F2520E">
      <w:pPr>
        <w:jc w:val="center"/>
        <w:rPr>
          <w:b/>
          <w:sz w:val="24"/>
          <w:szCs w:val="24"/>
          <w:lang w:val="uk-UA"/>
        </w:rPr>
      </w:pPr>
    </w:p>
    <w:sectPr w:rsidR="002274BA" w:rsidRPr="00F2520E" w:rsidSect="00BF3EB2">
      <w:footerReference w:type="default" r:id="rId6"/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EB2" w:rsidRDefault="00BF3EB2" w:rsidP="00BF3EB2">
      <w:pPr>
        <w:spacing w:after="0" w:line="240" w:lineRule="auto"/>
      </w:pPr>
      <w:r>
        <w:separator/>
      </w:r>
    </w:p>
  </w:endnote>
  <w:endnote w:type="continuationSeparator" w:id="0">
    <w:p w:rsidR="00BF3EB2" w:rsidRDefault="00BF3EB2" w:rsidP="00BF3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0526637"/>
      <w:docPartObj>
        <w:docPartGallery w:val="Page Numbers (Bottom of Page)"/>
        <w:docPartUnique/>
      </w:docPartObj>
    </w:sdtPr>
    <w:sdtEndPr/>
    <w:sdtContent>
      <w:p w:rsidR="00BF3EB2" w:rsidRDefault="00BF3EB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2286">
          <w:rPr>
            <w:noProof/>
          </w:rPr>
          <w:t>1</w:t>
        </w:r>
        <w:r>
          <w:fldChar w:fldCharType="end"/>
        </w:r>
      </w:p>
    </w:sdtContent>
  </w:sdt>
  <w:p w:rsidR="00BF3EB2" w:rsidRDefault="00BF3EB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EB2" w:rsidRDefault="00BF3EB2" w:rsidP="00BF3EB2">
      <w:pPr>
        <w:spacing w:after="0" w:line="240" w:lineRule="auto"/>
      </w:pPr>
      <w:r>
        <w:separator/>
      </w:r>
    </w:p>
  </w:footnote>
  <w:footnote w:type="continuationSeparator" w:id="0">
    <w:p w:rsidR="00BF3EB2" w:rsidRDefault="00BF3EB2" w:rsidP="00BF3E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0B"/>
    <w:rsid w:val="00002275"/>
    <w:rsid w:val="00025B53"/>
    <w:rsid w:val="000325DF"/>
    <w:rsid w:val="0007798F"/>
    <w:rsid w:val="000A4224"/>
    <w:rsid w:val="000A5F46"/>
    <w:rsid w:val="000C0A26"/>
    <w:rsid w:val="000D2286"/>
    <w:rsid w:val="0012781D"/>
    <w:rsid w:val="00157C3D"/>
    <w:rsid w:val="00161A1E"/>
    <w:rsid w:val="00163D36"/>
    <w:rsid w:val="001946C4"/>
    <w:rsid w:val="001B317C"/>
    <w:rsid w:val="001B7D98"/>
    <w:rsid w:val="001E34D1"/>
    <w:rsid w:val="0021595A"/>
    <w:rsid w:val="002274BA"/>
    <w:rsid w:val="002A4B90"/>
    <w:rsid w:val="002C214A"/>
    <w:rsid w:val="002D21E3"/>
    <w:rsid w:val="002E1482"/>
    <w:rsid w:val="002E6AFA"/>
    <w:rsid w:val="002F2A27"/>
    <w:rsid w:val="003117E9"/>
    <w:rsid w:val="00327BAD"/>
    <w:rsid w:val="003A699C"/>
    <w:rsid w:val="003A7591"/>
    <w:rsid w:val="003E5AFD"/>
    <w:rsid w:val="003F25C8"/>
    <w:rsid w:val="0041168C"/>
    <w:rsid w:val="0045008E"/>
    <w:rsid w:val="00477A44"/>
    <w:rsid w:val="00484A85"/>
    <w:rsid w:val="00487BF5"/>
    <w:rsid w:val="00493390"/>
    <w:rsid w:val="004A0B44"/>
    <w:rsid w:val="004A320B"/>
    <w:rsid w:val="004B3EF2"/>
    <w:rsid w:val="00506ACA"/>
    <w:rsid w:val="0051500F"/>
    <w:rsid w:val="005517E5"/>
    <w:rsid w:val="00560BD8"/>
    <w:rsid w:val="005933F3"/>
    <w:rsid w:val="005B1C66"/>
    <w:rsid w:val="005B2BFF"/>
    <w:rsid w:val="005B2CB3"/>
    <w:rsid w:val="005D128C"/>
    <w:rsid w:val="00625D99"/>
    <w:rsid w:val="0063068C"/>
    <w:rsid w:val="0064334A"/>
    <w:rsid w:val="0067228C"/>
    <w:rsid w:val="00674F72"/>
    <w:rsid w:val="006919BB"/>
    <w:rsid w:val="00693885"/>
    <w:rsid w:val="006A6F7E"/>
    <w:rsid w:val="006B1399"/>
    <w:rsid w:val="006B3376"/>
    <w:rsid w:val="006C6193"/>
    <w:rsid w:val="006D1D5B"/>
    <w:rsid w:val="006E0B16"/>
    <w:rsid w:val="006F0764"/>
    <w:rsid w:val="00731EEE"/>
    <w:rsid w:val="00733D9F"/>
    <w:rsid w:val="00737116"/>
    <w:rsid w:val="007648AA"/>
    <w:rsid w:val="00792B0F"/>
    <w:rsid w:val="00794482"/>
    <w:rsid w:val="007A587D"/>
    <w:rsid w:val="007A5D93"/>
    <w:rsid w:val="007B3E39"/>
    <w:rsid w:val="007E022E"/>
    <w:rsid w:val="007F351C"/>
    <w:rsid w:val="008275CC"/>
    <w:rsid w:val="00863207"/>
    <w:rsid w:val="00870A02"/>
    <w:rsid w:val="00877071"/>
    <w:rsid w:val="008A0419"/>
    <w:rsid w:val="008A5023"/>
    <w:rsid w:val="008C42E2"/>
    <w:rsid w:val="008E6337"/>
    <w:rsid w:val="008F5AB1"/>
    <w:rsid w:val="008F63C6"/>
    <w:rsid w:val="00917AD4"/>
    <w:rsid w:val="00981303"/>
    <w:rsid w:val="00984520"/>
    <w:rsid w:val="009C6E49"/>
    <w:rsid w:val="009E3977"/>
    <w:rsid w:val="009E46E7"/>
    <w:rsid w:val="009F6D40"/>
    <w:rsid w:val="00A21EE7"/>
    <w:rsid w:val="00A3048A"/>
    <w:rsid w:val="00A7046B"/>
    <w:rsid w:val="00AA2148"/>
    <w:rsid w:val="00AA3925"/>
    <w:rsid w:val="00AB4301"/>
    <w:rsid w:val="00AD5CED"/>
    <w:rsid w:val="00AD6781"/>
    <w:rsid w:val="00AE6159"/>
    <w:rsid w:val="00B06BC0"/>
    <w:rsid w:val="00B34DE0"/>
    <w:rsid w:val="00B441A9"/>
    <w:rsid w:val="00B523F7"/>
    <w:rsid w:val="00B56788"/>
    <w:rsid w:val="00B712C7"/>
    <w:rsid w:val="00BE49CC"/>
    <w:rsid w:val="00BF3EB2"/>
    <w:rsid w:val="00BF5011"/>
    <w:rsid w:val="00C05126"/>
    <w:rsid w:val="00C25B7B"/>
    <w:rsid w:val="00C25CF6"/>
    <w:rsid w:val="00C32E23"/>
    <w:rsid w:val="00C42243"/>
    <w:rsid w:val="00C8007B"/>
    <w:rsid w:val="00CB5366"/>
    <w:rsid w:val="00D11D60"/>
    <w:rsid w:val="00D90D19"/>
    <w:rsid w:val="00DA32E7"/>
    <w:rsid w:val="00DB5F53"/>
    <w:rsid w:val="00DD6E81"/>
    <w:rsid w:val="00DF1185"/>
    <w:rsid w:val="00DF1612"/>
    <w:rsid w:val="00E450B4"/>
    <w:rsid w:val="00E46EB7"/>
    <w:rsid w:val="00E94617"/>
    <w:rsid w:val="00EA7E46"/>
    <w:rsid w:val="00ED5A12"/>
    <w:rsid w:val="00F030AB"/>
    <w:rsid w:val="00F131BC"/>
    <w:rsid w:val="00F2520E"/>
    <w:rsid w:val="00F30A22"/>
    <w:rsid w:val="00F64C46"/>
    <w:rsid w:val="00F93C40"/>
    <w:rsid w:val="00FC48AD"/>
    <w:rsid w:val="00FE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0F622-4B80-4A32-B04C-29F9B1EE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2520E"/>
    <w:rPr>
      <w:b/>
      <w:bCs/>
    </w:rPr>
  </w:style>
  <w:style w:type="character" w:customStyle="1" w:styleId="st1">
    <w:name w:val="st1"/>
    <w:basedOn w:val="a0"/>
    <w:rsid w:val="002274BA"/>
  </w:style>
  <w:style w:type="paragraph" w:styleId="a5">
    <w:name w:val="header"/>
    <w:basedOn w:val="a"/>
    <w:link w:val="a6"/>
    <w:uiPriority w:val="99"/>
    <w:unhideWhenUsed/>
    <w:rsid w:val="00BF3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3EB2"/>
  </w:style>
  <w:style w:type="paragraph" w:styleId="a7">
    <w:name w:val="footer"/>
    <w:basedOn w:val="a"/>
    <w:link w:val="a8"/>
    <w:uiPriority w:val="99"/>
    <w:unhideWhenUsed/>
    <w:rsid w:val="00BF3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3EB2"/>
  </w:style>
  <w:style w:type="paragraph" w:styleId="a9">
    <w:name w:val="Balloon Text"/>
    <w:basedOn w:val="a"/>
    <w:link w:val="aa"/>
    <w:uiPriority w:val="99"/>
    <w:semiHidden/>
    <w:unhideWhenUsed/>
    <w:rsid w:val="00BF3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F3E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2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SVK</Company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Pusya</dc:creator>
  <cp:keywords/>
  <dc:description/>
  <cp:lastModifiedBy>Корса Людмила Алексеевна</cp:lastModifiedBy>
  <cp:revision>26</cp:revision>
  <cp:lastPrinted>2017-10-05T13:01:00Z</cp:lastPrinted>
  <dcterms:created xsi:type="dcterms:W3CDTF">2014-06-24T13:52:00Z</dcterms:created>
  <dcterms:modified xsi:type="dcterms:W3CDTF">2018-06-13T08:36:00Z</dcterms:modified>
</cp:coreProperties>
</file>