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cs="Times New Roman"/>
          <w:b/>
          <w:sz w:val="36"/>
          <w:szCs w:val="36"/>
        </w:rPr>
      </w:pPr>
      <w:r w:rsidRPr="002274BA">
        <w:rPr>
          <w:rFonts w:cs="Times New Roman"/>
          <w:b/>
          <w:sz w:val="36"/>
          <w:szCs w:val="36"/>
        </w:rPr>
        <w:t>ТЕХ</w:t>
      </w:r>
      <w:r w:rsidR="006C6193">
        <w:rPr>
          <w:rFonts w:cs="Times New Roman"/>
          <w:b/>
          <w:sz w:val="36"/>
          <w:szCs w:val="36"/>
        </w:rPr>
        <w:t xml:space="preserve">НІЧНИЙ </w:t>
      </w:r>
      <w:r w:rsidRPr="002274BA">
        <w:rPr>
          <w:rFonts w:cs="Times New Roman"/>
          <w:b/>
          <w:sz w:val="36"/>
          <w:szCs w:val="36"/>
        </w:rPr>
        <w:t xml:space="preserve">ОПИС </w:t>
      </w:r>
    </w:p>
    <w:p w:rsidR="008A5023" w:rsidRDefault="00F2520E" w:rsidP="00F2520E">
      <w:pPr>
        <w:jc w:val="center"/>
        <w:rPr>
          <w:rFonts w:cs="Times New Roman"/>
          <w:b/>
          <w:sz w:val="36"/>
          <w:szCs w:val="36"/>
        </w:rPr>
      </w:pPr>
      <w:r w:rsidRPr="002274BA">
        <w:rPr>
          <w:rFonts w:cs="Times New Roman"/>
          <w:b/>
          <w:sz w:val="36"/>
          <w:szCs w:val="36"/>
        </w:rPr>
        <w:t>ЗАС</w:t>
      </w:r>
      <w:r w:rsidR="006C6193">
        <w:rPr>
          <w:rFonts w:cs="Times New Roman"/>
          <w:b/>
          <w:sz w:val="36"/>
          <w:szCs w:val="36"/>
        </w:rPr>
        <w:t>ІБ</w:t>
      </w:r>
      <w:r w:rsidR="008A5023">
        <w:rPr>
          <w:rFonts w:cs="Times New Roman"/>
          <w:b/>
          <w:sz w:val="36"/>
          <w:szCs w:val="36"/>
        </w:rPr>
        <w:t xml:space="preserve"> МИЮЧ</w:t>
      </w:r>
      <w:r w:rsidR="006C6193">
        <w:rPr>
          <w:rFonts w:cs="Times New Roman"/>
          <w:b/>
          <w:sz w:val="36"/>
          <w:szCs w:val="36"/>
        </w:rPr>
        <w:t>ИЙ</w:t>
      </w:r>
      <w:r w:rsidR="008A5023">
        <w:rPr>
          <w:rFonts w:cs="Times New Roman"/>
          <w:b/>
          <w:sz w:val="36"/>
          <w:szCs w:val="36"/>
        </w:rPr>
        <w:t xml:space="preserve"> ДЛЯ ПОСУДУ </w:t>
      </w:r>
    </w:p>
    <w:p w:rsidR="0012781D" w:rsidRDefault="00674F72" w:rsidP="00F2520E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серії</w:t>
      </w:r>
      <w:r w:rsidR="006B3376">
        <w:rPr>
          <w:rFonts w:cs="Times New Roman"/>
          <w:b/>
          <w:sz w:val="36"/>
          <w:szCs w:val="36"/>
        </w:rPr>
        <w:t xml:space="preserve"> </w:t>
      </w:r>
      <w:r w:rsidR="009F6D40">
        <w:rPr>
          <w:rFonts w:cs="Times New Roman"/>
          <w:b/>
          <w:sz w:val="36"/>
          <w:szCs w:val="36"/>
        </w:rPr>
        <w:t xml:space="preserve"> «</w:t>
      </w:r>
      <w:r w:rsidR="00DE753B">
        <w:rPr>
          <w:rFonts w:cs="Times New Roman"/>
          <w:b/>
          <w:sz w:val="36"/>
          <w:szCs w:val="36"/>
          <w:lang w:val="en-GB"/>
        </w:rPr>
        <w:t>S</w:t>
      </w:r>
      <w:r w:rsidR="00404609">
        <w:rPr>
          <w:rFonts w:cs="Times New Roman"/>
          <w:b/>
          <w:sz w:val="36"/>
          <w:szCs w:val="36"/>
          <w:lang w:val="en-US"/>
        </w:rPr>
        <w:t>ilia</w:t>
      </w:r>
      <w:r w:rsidR="009F6D40">
        <w:rPr>
          <w:rFonts w:cs="Times New Roman"/>
          <w:b/>
          <w:sz w:val="36"/>
          <w:szCs w:val="36"/>
        </w:rPr>
        <w:t>»</w:t>
      </w:r>
      <w:r w:rsidR="0063068C" w:rsidRPr="0063068C">
        <w:rPr>
          <w:rFonts w:cs="Times New Roman"/>
          <w:b/>
          <w:sz w:val="36"/>
          <w:szCs w:val="36"/>
        </w:rPr>
        <w:t xml:space="preserve"> </w:t>
      </w:r>
    </w:p>
    <w:p w:rsidR="006C6193" w:rsidRPr="00375660" w:rsidRDefault="00375660" w:rsidP="00F2520E">
      <w:pPr>
        <w:jc w:val="center"/>
        <w:rPr>
          <w:rFonts w:cs="Times New Roman"/>
          <w:b/>
          <w:sz w:val="36"/>
          <w:szCs w:val="36"/>
          <w:lang w:val="ru-RU"/>
        </w:rPr>
      </w:pPr>
      <w:r w:rsidRPr="00375660">
        <w:rPr>
          <w:rFonts w:cs="Times New Roman"/>
          <w:b/>
          <w:sz w:val="36"/>
          <w:szCs w:val="36"/>
        </w:rPr>
        <w:t>бальзам з екстрактом чайного дерева, м'яти та гліцерином</w:t>
      </w:r>
    </w:p>
    <w:p w:rsidR="0045008E" w:rsidRPr="0045008E" w:rsidRDefault="00B523F7" w:rsidP="0045008E">
      <w:pPr>
        <w:spacing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Виробник: ТОВ «МЕНДЕЛЄЄВ ЛАБ</w:t>
      </w:r>
      <w:r w:rsidR="0045008E" w:rsidRPr="0045008E">
        <w:rPr>
          <w:rFonts w:eastAsia="Calibri" w:cs="Times New Roman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eastAsia="Calibri" w:cs="Times New Roman"/>
        </w:rPr>
      </w:pPr>
      <w:r w:rsidRPr="0045008E">
        <w:rPr>
          <w:rFonts w:eastAsia="Calibri" w:cs="Times New Roman"/>
        </w:rPr>
        <w:t>Адреса: 51200, Дніпропетровська обл</w:t>
      </w:r>
      <w:r w:rsidR="00B523F7">
        <w:rPr>
          <w:rFonts w:eastAsia="Calibri" w:cs="Times New Roman"/>
        </w:rPr>
        <w:t>.</w:t>
      </w:r>
      <w:r w:rsidRPr="0045008E">
        <w:rPr>
          <w:rFonts w:eastAsia="Calibri" w:cs="Times New Roman"/>
        </w:rPr>
        <w:t>, м. Новомосковськ, вул</w:t>
      </w:r>
      <w:r w:rsidR="00B523F7">
        <w:rPr>
          <w:rFonts w:eastAsia="Calibri" w:cs="Times New Roman"/>
        </w:rPr>
        <w:t>.</w:t>
      </w:r>
      <w:r w:rsidRPr="0045008E">
        <w:rPr>
          <w:rFonts w:eastAsia="Calibri" w:cs="Times New Roman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eastAsia="Calibri" w:cs="Times New Roman"/>
        </w:rPr>
      </w:pPr>
      <w:r w:rsidRPr="0045008E">
        <w:rPr>
          <w:rFonts w:eastAsia="Calibri" w:cs="Times New Roman"/>
        </w:rPr>
        <w:t>Адреса виробництва: 51200, Дніпропетровська обл</w:t>
      </w:r>
      <w:r w:rsidR="00984520">
        <w:rPr>
          <w:rFonts w:eastAsia="Calibri" w:cs="Times New Roman"/>
        </w:rPr>
        <w:t>.</w:t>
      </w:r>
      <w:r w:rsidRPr="0045008E">
        <w:rPr>
          <w:rFonts w:eastAsia="Calibri" w:cs="Times New Roman"/>
        </w:rPr>
        <w:t>, м. Новомосковськ, вул</w:t>
      </w:r>
      <w:r w:rsidR="00984520">
        <w:rPr>
          <w:rFonts w:eastAsia="Calibri" w:cs="Times New Roman"/>
        </w:rPr>
        <w:t>.</w:t>
      </w:r>
      <w:r w:rsidRPr="0045008E">
        <w:rPr>
          <w:rFonts w:eastAsia="Calibri" w:cs="Times New Roman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eastAsia="Calibri" w:cs="Times New Roman"/>
        </w:rPr>
      </w:pPr>
      <w:r w:rsidRPr="0045008E">
        <w:rPr>
          <w:rFonts w:eastAsia="Calibri" w:cs="Times New Roman"/>
        </w:rPr>
        <w:t>Нормативний документ, згідно якого виробляють засоби миючі на основі поверхнево – активних речовин:  ТУ У 24.5-20257936-007:2008 із змін</w:t>
      </w:r>
      <w:r w:rsidR="00C32E23">
        <w:rPr>
          <w:rFonts w:eastAsia="Calibri" w:cs="Times New Roman"/>
        </w:rPr>
        <w:t>ою</w:t>
      </w:r>
      <w:r w:rsidRPr="0045008E">
        <w:rPr>
          <w:rFonts w:eastAsia="Calibri" w:cs="Times New Roman"/>
        </w:rPr>
        <w:t xml:space="preserve"> №1, №2, №3</w:t>
      </w:r>
      <w:r w:rsidR="00693885">
        <w:rPr>
          <w:rFonts w:eastAsia="Calibri" w:cs="Times New Roman"/>
        </w:rPr>
        <w:t>, №</w:t>
      </w:r>
      <w:r w:rsidR="00693885" w:rsidRPr="00693885">
        <w:rPr>
          <w:rFonts w:eastAsia="Calibri" w:cs="Times New Roman"/>
        </w:rPr>
        <w:t xml:space="preserve"> 4</w:t>
      </w:r>
      <w:r w:rsidR="00984520">
        <w:rPr>
          <w:rFonts w:eastAsia="Calibri" w:cs="Times New Roman"/>
        </w:rPr>
        <w:t>, №5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3794"/>
        <w:gridCol w:w="2268"/>
        <w:gridCol w:w="3685"/>
        <w:gridCol w:w="4962"/>
      </w:tblGrid>
      <w:tr w:rsidR="00AC1FBF" w:rsidRPr="002274BA" w:rsidTr="00AC1FBF">
        <w:tc>
          <w:tcPr>
            <w:tcW w:w="3794" w:type="dxa"/>
            <w:vAlign w:val="center"/>
          </w:tcPr>
          <w:p w:rsidR="00AC1FBF" w:rsidRPr="002274BA" w:rsidRDefault="00AC1FBF" w:rsidP="00DB5F53">
            <w:pPr>
              <w:jc w:val="center"/>
              <w:rPr>
                <w:rFonts w:cs="Times New Roman"/>
                <w:b/>
                <w:szCs w:val="24"/>
              </w:rPr>
            </w:pPr>
            <w:r w:rsidRPr="002274BA">
              <w:rPr>
                <w:rFonts w:cs="Times New Roman"/>
                <w:b/>
                <w:szCs w:val="24"/>
              </w:rPr>
              <w:t>Загальна хімічна назва</w:t>
            </w:r>
          </w:p>
        </w:tc>
        <w:tc>
          <w:tcPr>
            <w:tcW w:w="2268" w:type="dxa"/>
            <w:vAlign w:val="center"/>
          </w:tcPr>
          <w:p w:rsidR="00AC1FBF" w:rsidRPr="002274BA" w:rsidRDefault="00AC1FBF" w:rsidP="00DB5F53">
            <w:pPr>
              <w:jc w:val="center"/>
              <w:rPr>
                <w:rFonts w:cs="Times New Roman"/>
                <w:b/>
                <w:szCs w:val="24"/>
              </w:rPr>
            </w:pPr>
            <w:r w:rsidRPr="002274BA">
              <w:rPr>
                <w:rFonts w:cs="Times New Roman"/>
                <w:b/>
                <w:szCs w:val="24"/>
              </w:rPr>
              <w:t>Реєстраційний  номер СА</w:t>
            </w:r>
            <w:r w:rsidRPr="002274BA">
              <w:rPr>
                <w:rFonts w:cs="Times New Roman"/>
                <w:b/>
                <w:szCs w:val="24"/>
                <w:lang w:val="en-US"/>
              </w:rPr>
              <w:t>S</w:t>
            </w:r>
          </w:p>
        </w:tc>
        <w:tc>
          <w:tcPr>
            <w:tcW w:w="3685" w:type="dxa"/>
            <w:vAlign w:val="center"/>
          </w:tcPr>
          <w:p w:rsidR="00AC1FBF" w:rsidRPr="002274BA" w:rsidRDefault="00AC1FBF" w:rsidP="00DB5F53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bookmarkStart w:id="0" w:name="_GoBack"/>
            <w:bookmarkEnd w:id="0"/>
            <w:r w:rsidRPr="002274BA">
              <w:rPr>
                <w:rFonts w:cs="Times New Roman"/>
                <w:b/>
                <w:szCs w:val="24"/>
              </w:rPr>
              <w:t>Назва</w:t>
            </w:r>
            <w:r w:rsidRPr="002274BA">
              <w:rPr>
                <w:rFonts w:cs="Times New Roman"/>
                <w:b/>
                <w:szCs w:val="24"/>
                <w:lang w:val="en-US"/>
              </w:rPr>
              <w:t>, INCI</w:t>
            </w:r>
          </w:p>
        </w:tc>
        <w:tc>
          <w:tcPr>
            <w:tcW w:w="4962" w:type="dxa"/>
            <w:vAlign w:val="center"/>
          </w:tcPr>
          <w:p w:rsidR="00AC1FBF" w:rsidRPr="002274BA" w:rsidRDefault="00AC1FBF" w:rsidP="00DB5F53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 w:rsidRPr="002274BA">
              <w:rPr>
                <w:rFonts w:cs="Times New Roman"/>
                <w:b/>
                <w:szCs w:val="24"/>
              </w:rPr>
              <w:t>Назва</w:t>
            </w:r>
            <w:r w:rsidRPr="002274BA">
              <w:rPr>
                <w:rFonts w:cs="Times New Roman"/>
                <w:b/>
                <w:szCs w:val="24"/>
                <w:lang w:val="en-US"/>
              </w:rPr>
              <w:t>,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2274BA">
              <w:rPr>
                <w:rFonts w:cs="Times New Roman"/>
                <w:b/>
                <w:szCs w:val="24"/>
                <w:lang w:val="en-US"/>
              </w:rPr>
              <w:t>IUPAC</w:t>
            </w:r>
          </w:p>
        </w:tc>
      </w:tr>
      <w:tr w:rsidR="00AC1FBF" w:rsidRPr="00C32E23" w:rsidTr="00AC1FBF">
        <w:tc>
          <w:tcPr>
            <w:tcW w:w="3794" w:type="dxa"/>
            <w:vAlign w:val="center"/>
          </w:tcPr>
          <w:p w:rsidR="00AC1FBF" w:rsidRPr="00A752DE" w:rsidRDefault="00AC1FBF" w:rsidP="00D90D1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Вода</w:t>
            </w:r>
          </w:p>
        </w:tc>
        <w:tc>
          <w:tcPr>
            <w:tcW w:w="2268" w:type="dxa"/>
            <w:vAlign w:val="center"/>
          </w:tcPr>
          <w:p w:rsidR="00AC1FBF" w:rsidRPr="00A752DE" w:rsidRDefault="00AC1FBF" w:rsidP="00D90D1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 класифікується</w:t>
            </w:r>
          </w:p>
        </w:tc>
        <w:tc>
          <w:tcPr>
            <w:tcW w:w="3685" w:type="dxa"/>
            <w:vAlign w:val="center"/>
          </w:tcPr>
          <w:p w:rsidR="00AC1FBF" w:rsidRPr="00A752DE" w:rsidRDefault="00AC1FBF" w:rsidP="00D90D1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GB"/>
              </w:rPr>
              <w:t>Aqua</w:t>
            </w:r>
          </w:p>
        </w:tc>
        <w:tc>
          <w:tcPr>
            <w:tcW w:w="4962" w:type="dxa"/>
            <w:vAlign w:val="center"/>
          </w:tcPr>
          <w:p w:rsidR="00AC1FBF" w:rsidRPr="00A752DE" w:rsidRDefault="00AC1FBF" w:rsidP="00D90D19">
            <w:pPr>
              <w:rPr>
                <w:rFonts w:cs="Times New Roman"/>
                <w:szCs w:val="24"/>
              </w:rPr>
            </w:pPr>
          </w:p>
        </w:tc>
      </w:tr>
      <w:tr w:rsidR="00AC1FBF" w:rsidRPr="00EB0BFF" w:rsidTr="00AC1FBF">
        <w:tc>
          <w:tcPr>
            <w:tcW w:w="3794" w:type="dxa"/>
            <w:vAlign w:val="center"/>
          </w:tcPr>
          <w:p w:rsidR="00AC1FBF" w:rsidRPr="002274BA" w:rsidRDefault="00AC1FBF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Натрію лауретсульфат</w:t>
            </w:r>
          </w:p>
        </w:tc>
        <w:tc>
          <w:tcPr>
            <w:tcW w:w="2268" w:type="dxa"/>
            <w:vAlign w:val="center"/>
          </w:tcPr>
          <w:p w:rsidR="00AC1FBF" w:rsidRPr="002274BA" w:rsidRDefault="00AC1FBF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68891-38-3</w:t>
            </w:r>
          </w:p>
        </w:tc>
        <w:tc>
          <w:tcPr>
            <w:tcW w:w="3685" w:type="dxa"/>
            <w:vAlign w:val="center"/>
          </w:tcPr>
          <w:p w:rsidR="00AC1FBF" w:rsidRPr="002274BA" w:rsidRDefault="00AC1FBF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 xml:space="preserve">Sodium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Laureth</w:t>
            </w:r>
            <w:proofErr w:type="spellEnd"/>
            <w:r w:rsidRPr="002274BA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Sulfat</w:t>
            </w:r>
            <w:proofErr w:type="spellEnd"/>
          </w:p>
        </w:tc>
        <w:tc>
          <w:tcPr>
            <w:tcW w:w="4962" w:type="dxa"/>
            <w:vAlign w:val="center"/>
          </w:tcPr>
          <w:p w:rsidR="00AC1FBF" w:rsidRPr="002274BA" w:rsidRDefault="00AC1FBF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 xml:space="preserve">Alcohols, C12-14 (even numbered),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etoxylated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˂ 2.5 EO, sulfates, sodium salts8</w:t>
            </w:r>
          </w:p>
        </w:tc>
      </w:tr>
      <w:tr w:rsidR="00AC1FBF" w:rsidRPr="009C6E49" w:rsidTr="00AC1FBF">
        <w:tc>
          <w:tcPr>
            <w:tcW w:w="3794" w:type="dxa"/>
            <w:vAlign w:val="center"/>
          </w:tcPr>
          <w:p w:rsidR="00AC1FBF" w:rsidRPr="002274BA" w:rsidRDefault="00AC1FBF" w:rsidP="00AD6781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</w:rPr>
              <w:t>Хлорид натрію</w:t>
            </w:r>
          </w:p>
        </w:tc>
        <w:tc>
          <w:tcPr>
            <w:tcW w:w="2268" w:type="dxa"/>
            <w:vAlign w:val="center"/>
          </w:tcPr>
          <w:p w:rsidR="00AC1FBF" w:rsidRPr="002274BA" w:rsidRDefault="00AC1FBF" w:rsidP="00AD6781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</w:rPr>
              <w:t>7647-14-5</w:t>
            </w:r>
          </w:p>
        </w:tc>
        <w:tc>
          <w:tcPr>
            <w:tcW w:w="3685" w:type="dxa"/>
            <w:vAlign w:val="center"/>
          </w:tcPr>
          <w:p w:rsidR="00AC1FBF" w:rsidRPr="002274BA" w:rsidRDefault="00AC1FBF" w:rsidP="00AD6781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  <w:lang w:val="en-US"/>
              </w:rPr>
              <w:t>Sodium Chloride</w:t>
            </w:r>
          </w:p>
        </w:tc>
        <w:tc>
          <w:tcPr>
            <w:tcW w:w="4962" w:type="dxa"/>
            <w:vAlign w:val="center"/>
          </w:tcPr>
          <w:p w:rsidR="00AC1FBF" w:rsidRPr="002274BA" w:rsidRDefault="00AC1FBF" w:rsidP="00AD6781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  <w:lang w:val="en-US"/>
              </w:rPr>
              <w:t>Sodium Chloride</w:t>
            </w:r>
          </w:p>
        </w:tc>
      </w:tr>
      <w:tr w:rsidR="00AC1FBF" w:rsidRPr="00EB0BFF" w:rsidTr="00AC1FBF">
        <w:tc>
          <w:tcPr>
            <w:tcW w:w="3794" w:type="dxa"/>
            <w:vAlign w:val="center"/>
          </w:tcPr>
          <w:p w:rsidR="00AC1FBF" w:rsidRPr="002274BA" w:rsidRDefault="00AC1FBF" w:rsidP="005B1C6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Кокамідопропілбетаїн</w:t>
            </w:r>
          </w:p>
        </w:tc>
        <w:tc>
          <w:tcPr>
            <w:tcW w:w="2268" w:type="dxa"/>
            <w:vAlign w:val="center"/>
          </w:tcPr>
          <w:p w:rsidR="00AC1FBF" w:rsidRPr="002274BA" w:rsidRDefault="00AC1FBF" w:rsidP="005B1C66">
            <w:pPr>
              <w:rPr>
                <w:rFonts w:cs="Times New Roman"/>
                <w:szCs w:val="24"/>
                <w:lang w:val="en-US"/>
              </w:rPr>
            </w:pPr>
            <w:r w:rsidRPr="002274BA">
              <w:rPr>
                <w:rFonts w:cs="Times New Roman"/>
                <w:szCs w:val="24"/>
                <w:lang w:val="en-US"/>
              </w:rPr>
              <w:t>61789-40-0</w:t>
            </w:r>
          </w:p>
        </w:tc>
        <w:tc>
          <w:tcPr>
            <w:tcW w:w="3685" w:type="dxa"/>
            <w:vAlign w:val="center"/>
          </w:tcPr>
          <w:p w:rsidR="00AC1FBF" w:rsidRPr="002274BA" w:rsidRDefault="00AC1FBF" w:rsidP="005B1C66">
            <w:pPr>
              <w:rPr>
                <w:rFonts w:cs="Times New Roman"/>
                <w:szCs w:val="24"/>
                <w:lang w:val="en-US"/>
              </w:rPr>
            </w:pP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Cocamidopropyl</w:t>
            </w:r>
            <w:proofErr w:type="spellEnd"/>
            <w:r w:rsidRPr="002274BA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Betaine</w:t>
            </w:r>
            <w:proofErr w:type="spellEnd"/>
          </w:p>
        </w:tc>
        <w:tc>
          <w:tcPr>
            <w:tcW w:w="4962" w:type="dxa"/>
            <w:vAlign w:val="center"/>
          </w:tcPr>
          <w:p w:rsidR="00AC1FBF" w:rsidRPr="002274BA" w:rsidRDefault="00AC1FBF" w:rsidP="005B1C66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{[3-(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dodecanoylomino</w:t>
            </w:r>
            <w:proofErr w:type="spellEnd"/>
            <w:r>
              <w:rPr>
                <w:rFonts w:cs="Times New Roman"/>
                <w:szCs w:val="24"/>
                <w:lang w:val="en-US"/>
              </w:rPr>
              <w:t>)propyl] (dimethyl)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ammonio</w:t>
            </w:r>
            <w:proofErr w:type="spellEnd"/>
            <w:r>
              <w:rPr>
                <w:rFonts w:cs="Times New Roman"/>
                <w:szCs w:val="24"/>
                <w:lang w:val="en-US"/>
              </w:rPr>
              <w:t>}acetate</w:t>
            </w:r>
          </w:p>
        </w:tc>
      </w:tr>
      <w:tr w:rsidR="00AC1FBF" w:rsidRPr="00EB0BFF" w:rsidTr="00AC1FBF">
        <w:tc>
          <w:tcPr>
            <w:tcW w:w="3794" w:type="dxa"/>
            <w:vAlign w:val="center"/>
          </w:tcPr>
          <w:p w:rsidR="00AC1FBF" w:rsidRPr="002274BA" w:rsidRDefault="00AC1FBF" w:rsidP="00493390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</w:rPr>
              <w:t>Діетаноламід жирних кислот кокосової олії</w:t>
            </w:r>
          </w:p>
        </w:tc>
        <w:tc>
          <w:tcPr>
            <w:tcW w:w="2268" w:type="dxa"/>
            <w:vAlign w:val="center"/>
          </w:tcPr>
          <w:p w:rsidR="00AC1FBF" w:rsidRPr="00ED5A12" w:rsidRDefault="00AC1FBF" w:rsidP="00493390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68155-07-7</w:t>
            </w:r>
          </w:p>
        </w:tc>
        <w:tc>
          <w:tcPr>
            <w:tcW w:w="3685" w:type="dxa"/>
            <w:vAlign w:val="center"/>
          </w:tcPr>
          <w:p w:rsidR="00AC1FBF" w:rsidRPr="002274BA" w:rsidRDefault="00AC1FBF" w:rsidP="00493390">
            <w:pPr>
              <w:rPr>
                <w:rFonts w:cs="Times New Roman"/>
                <w:szCs w:val="24"/>
                <w:lang w:val="en-US"/>
              </w:rPr>
            </w:pP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Cocamide</w:t>
            </w:r>
            <w:proofErr w:type="spellEnd"/>
            <w:r w:rsidRPr="002274BA">
              <w:rPr>
                <w:rFonts w:cs="Times New Roman"/>
                <w:szCs w:val="24"/>
                <w:lang w:val="en-US"/>
              </w:rPr>
              <w:t xml:space="preserve"> DEA</w:t>
            </w:r>
          </w:p>
        </w:tc>
        <w:tc>
          <w:tcPr>
            <w:tcW w:w="4962" w:type="dxa"/>
            <w:vAlign w:val="center"/>
          </w:tcPr>
          <w:p w:rsidR="00AC1FBF" w:rsidRPr="002274BA" w:rsidRDefault="00AC1FBF" w:rsidP="00493390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Amides, C8-18 (even numbered) and c18-unsatd., N,N-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bis</w:t>
            </w:r>
            <w:proofErr w:type="spellEnd"/>
            <w:r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hydroxyethyl</w:t>
            </w:r>
            <w:proofErr w:type="spellEnd"/>
            <w:r>
              <w:rPr>
                <w:rFonts w:cs="Times New Roman"/>
                <w:szCs w:val="24"/>
                <w:lang w:val="en-US"/>
              </w:rPr>
              <w:t>)</w:t>
            </w:r>
          </w:p>
        </w:tc>
      </w:tr>
      <w:tr w:rsidR="00AC1FBF" w:rsidRPr="00EB0BFF" w:rsidTr="00AC1FBF">
        <w:tc>
          <w:tcPr>
            <w:tcW w:w="3794" w:type="dxa"/>
            <w:vAlign w:val="center"/>
          </w:tcPr>
          <w:p w:rsidR="00AC1FBF" w:rsidRPr="00C25B7B" w:rsidRDefault="00AC1FBF" w:rsidP="00161A1E">
            <w:pPr>
              <w:rPr>
                <w:rFonts w:cs="Times New Roman"/>
                <w:szCs w:val="24"/>
              </w:rPr>
            </w:pPr>
            <w:r w:rsidRPr="00C25B7B">
              <w:rPr>
                <w:rFonts w:cs="Times New Roman"/>
                <w:szCs w:val="24"/>
              </w:rPr>
              <w:t>Алкілбензолсульфокислота</w:t>
            </w:r>
          </w:p>
        </w:tc>
        <w:tc>
          <w:tcPr>
            <w:tcW w:w="2268" w:type="dxa"/>
            <w:vAlign w:val="center"/>
          </w:tcPr>
          <w:p w:rsidR="00AC1FBF" w:rsidRPr="00C25B7B" w:rsidRDefault="00AC1FBF" w:rsidP="00161A1E">
            <w:pPr>
              <w:rPr>
                <w:rFonts w:cs="Times New Roman"/>
                <w:szCs w:val="24"/>
                <w:lang w:val="en-US"/>
              </w:rPr>
            </w:pPr>
            <w:r w:rsidRPr="00C25B7B">
              <w:rPr>
                <w:rFonts w:cs="Times New Roman"/>
                <w:szCs w:val="24"/>
              </w:rPr>
              <w:t>85536-14-7</w:t>
            </w:r>
          </w:p>
        </w:tc>
        <w:tc>
          <w:tcPr>
            <w:tcW w:w="3685" w:type="dxa"/>
            <w:vAlign w:val="center"/>
          </w:tcPr>
          <w:p w:rsidR="00AC1FBF" w:rsidRPr="00C25B7B" w:rsidRDefault="00AC1FBF" w:rsidP="00161A1E">
            <w:pPr>
              <w:rPr>
                <w:rFonts w:cs="Times New Roman"/>
                <w:szCs w:val="24"/>
                <w:lang w:val="en-US"/>
              </w:rPr>
            </w:pPr>
            <w:proofErr w:type="spellStart"/>
            <w:r w:rsidRPr="00C25B7B">
              <w:rPr>
                <w:rFonts w:cs="Times New Roman"/>
                <w:szCs w:val="24"/>
                <w:lang w:val="en-US"/>
              </w:rPr>
              <w:t>Dodecylbenzene</w:t>
            </w:r>
            <w:proofErr w:type="spellEnd"/>
            <w:r w:rsidRPr="00C25B7B">
              <w:rPr>
                <w:rFonts w:cs="Times New Roman"/>
                <w:szCs w:val="24"/>
                <w:lang w:val="en-US"/>
              </w:rPr>
              <w:t xml:space="preserve"> sulfonic acid</w:t>
            </w:r>
          </w:p>
        </w:tc>
        <w:tc>
          <w:tcPr>
            <w:tcW w:w="4962" w:type="dxa"/>
            <w:vAlign w:val="center"/>
          </w:tcPr>
          <w:p w:rsidR="00AC1FBF" w:rsidRPr="00C25B7B" w:rsidRDefault="00AC1FBF" w:rsidP="00161A1E">
            <w:pPr>
              <w:rPr>
                <w:rFonts w:cs="Times New Roman"/>
                <w:szCs w:val="24"/>
                <w:lang w:val="en-US"/>
              </w:rPr>
            </w:pPr>
            <w:proofErr w:type="spellStart"/>
            <w:r w:rsidRPr="00C25B7B">
              <w:rPr>
                <w:rFonts w:cs="Times New Roman"/>
                <w:szCs w:val="24"/>
                <w:lang w:val="en-US"/>
              </w:rPr>
              <w:t>Benzenesulfonic</w:t>
            </w:r>
            <w:proofErr w:type="spellEnd"/>
            <w:r w:rsidRPr="00C25B7B">
              <w:rPr>
                <w:rFonts w:cs="Times New Roman"/>
                <w:szCs w:val="24"/>
                <w:lang w:val="en-US"/>
              </w:rPr>
              <w:t xml:space="preserve"> acid, 4-C10-13-sec-alkyl </w:t>
            </w:r>
            <w:proofErr w:type="spellStart"/>
            <w:r w:rsidRPr="00C25B7B">
              <w:rPr>
                <w:rFonts w:cs="Times New Roman"/>
                <w:szCs w:val="24"/>
                <w:lang w:val="en-US"/>
              </w:rPr>
              <w:t>derivs</w:t>
            </w:r>
            <w:proofErr w:type="spellEnd"/>
          </w:p>
        </w:tc>
      </w:tr>
      <w:tr w:rsidR="00AC1FBF" w:rsidRPr="00EB0BFF" w:rsidTr="00AC1FBF">
        <w:tc>
          <w:tcPr>
            <w:tcW w:w="3794" w:type="dxa"/>
            <w:vAlign w:val="center"/>
          </w:tcPr>
          <w:p w:rsidR="00AC1FBF" w:rsidRDefault="00AC1FBF" w:rsidP="00504E4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Суміш метилхлорізотіазолінона та метилізотіазолінона (3:1)</w:t>
            </w:r>
          </w:p>
        </w:tc>
        <w:tc>
          <w:tcPr>
            <w:tcW w:w="2268" w:type="dxa"/>
            <w:vAlign w:val="center"/>
          </w:tcPr>
          <w:p w:rsidR="00AC1FBF" w:rsidRPr="002274BA" w:rsidRDefault="00AC1FBF" w:rsidP="00504E44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55965-84-9</w:t>
            </w:r>
          </w:p>
        </w:tc>
        <w:tc>
          <w:tcPr>
            <w:tcW w:w="3685" w:type="dxa"/>
            <w:vAlign w:val="center"/>
          </w:tcPr>
          <w:p w:rsidR="00AC1FBF" w:rsidRPr="002A4B90" w:rsidRDefault="00AC1FBF" w:rsidP="00504E44">
            <w:pPr>
              <w:rPr>
                <w:rFonts w:cs="Times New Roman"/>
                <w:szCs w:val="24"/>
                <w:lang w:val="en-US"/>
              </w:rPr>
            </w:pPr>
            <w:r w:rsidRPr="002A4B90">
              <w:rPr>
                <w:rFonts w:cs="Times New Roman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4962" w:type="dxa"/>
            <w:vAlign w:val="center"/>
          </w:tcPr>
          <w:p w:rsidR="00AC1FBF" w:rsidRPr="002274BA" w:rsidRDefault="00AC1FBF" w:rsidP="00504E4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AC1FBF" w:rsidRPr="00EB0BFF" w:rsidTr="00AC1FBF">
        <w:tc>
          <w:tcPr>
            <w:tcW w:w="3794" w:type="dxa"/>
            <w:vAlign w:val="center"/>
          </w:tcPr>
          <w:p w:rsidR="00AC1FBF" w:rsidRPr="00EB0BFF" w:rsidRDefault="00AC1FBF" w:rsidP="00EB0BFF">
            <w:r w:rsidRPr="00EB0BFF">
              <w:t>Динатрієва сіль етилендиамінтетраоцтової кислоти</w:t>
            </w:r>
          </w:p>
        </w:tc>
        <w:tc>
          <w:tcPr>
            <w:tcW w:w="2268" w:type="dxa"/>
            <w:vAlign w:val="center"/>
          </w:tcPr>
          <w:p w:rsidR="00AC1FBF" w:rsidRPr="00DF1612" w:rsidRDefault="00AC1FBF" w:rsidP="009C6E49">
            <w:pPr>
              <w:rPr>
                <w:rFonts w:cs="Times New Roman"/>
                <w:b/>
                <w:szCs w:val="24"/>
                <w:lang w:val="en-US"/>
              </w:rPr>
            </w:pPr>
            <w:r>
              <w:rPr>
                <w:rStyle w:val="a4"/>
                <w:rFonts w:cs="Times New Roman"/>
                <w:b w:val="0"/>
                <w:szCs w:val="24"/>
                <w:lang w:val="en-US"/>
              </w:rPr>
              <w:t>64-02-8</w:t>
            </w:r>
          </w:p>
        </w:tc>
        <w:tc>
          <w:tcPr>
            <w:tcW w:w="3685" w:type="dxa"/>
            <w:vAlign w:val="center"/>
          </w:tcPr>
          <w:p w:rsidR="00AC1FBF" w:rsidRPr="002274BA" w:rsidRDefault="00AC1FBF" w:rsidP="009C6E49">
            <w:pPr>
              <w:rPr>
                <w:rFonts w:cs="Times New Roman"/>
                <w:szCs w:val="24"/>
                <w:lang w:val="en-US"/>
              </w:rPr>
            </w:pP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cs="Times New Roman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dihydrate</w:t>
            </w:r>
            <w:proofErr w:type="spellEnd"/>
          </w:p>
        </w:tc>
        <w:tc>
          <w:tcPr>
            <w:tcW w:w="4962" w:type="dxa"/>
            <w:vAlign w:val="center"/>
          </w:tcPr>
          <w:p w:rsidR="00AC1FBF" w:rsidRPr="002274BA" w:rsidRDefault="00AC1FBF" w:rsidP="009C6E49">
            <w:pPr>
              <w:rPr>
                <w:rFonts w:cs="Times New Roman"/>
                <w:szCs w:val="24"/>
                <w:lang w:val="en-US"/>
              </w:rPr>
            </w:pP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cs="Times New Roman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dihydrate</w:t>
            </w:r>
            <w:proofErr w:type="spellEnd"/>
          </w:p>
        </w:tc>
      </w:tr>
      <w:tr w:rsidR="00AC1FBF" w:rsidRPr="006C6193" w:rsidTr="00AC1FBF">
        <w:tc>
          <w:tcPr>
            <w:tcW w:w="3794" w:type="dxa"/>
            <w:vAlign w:val="center"/>
          </w:tcPr>
          <w:p w:rsidR="00AC1FBF" w:rsidRPr="0005679B" w:rsidRDefault="00AC1FBF" w:rsidP="00522EFD">
            <w:pPr>
              <w:rPr>
                <w:rFonts w:cs="Times New Roman"/>
                <w:szCs w:val="24"/>
              </w:rPr>
            </w:pPr>
            <w:r w:rsidRPr="0005679B">
              <w:rPr>
                <w:rFonts w:cs="Times New Roman"/>
                <w:szCs w:val="24"/>
              </w:rPr>
              <w:t>Стирен-акрилатний сополімер</w:t>
            </w:r>
          </w:p>
        </w:tc>
        <w:tc>
          <w:tcPr>
            <w:tcW w:w="2268" w:type="dxa"/>
            <w:vAlign w:val="center"/>
          </w:tcPr>
          <w:p w:rsidR="00AC1FBF" w:rsidRPr="00861EFF" w:rsidRDefault="00AC1FBF" w:rsidP="00522EFD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9010-92-8</w:t>
            </w:r>
          </w:p>
        </w:tc>
        <w:tc>
          <w:tcPr>
            <w:tcW w:w="3685" w:type="dxa"/>
            <w:vAlign w:val="center"/>
          </w:tcPr>
          <w:p w:rsidR="00AC1FBF" w:rsidRPr="00861EFF" w:rsidRDefault="00AC1FBF" w:rsidP="00522EFD">
            <w:pPr>
              <w:rPr>
                <w:rFonts w:cs="Times New Roman"/>
                <w:szCs w:val="24"/>
                <w:lang w:val="en-US"/>
              </w:rPr>
            </w:pPr>
            <w:r w:rsidRPr="00861EFF">
              <w:rPr>
                <w:rFonts w:cs="Times New Roman"/>
                <w:szCs w:val="24"/>
                <w:lang w:val="en-US"/>
              </w:rPr>
              <w:t>Coco-</w:t>
            </w:r>
            <w:proofErr w:type="spellStart"/>
            <w:r w:rsidRPr="00861EFF">
              <w:rPr>
                <w:rFonts w:cs="Times New Roman"/>
                <w:szCs w:val="24"/>
                <w:lang w:val="en-US"/>
              </w:rPr>
              <w:t>glucoside</w:t>
            </w:r>
            <w:proofErr w:type="spellEnd"/>
            <w:r w:rsidRPr="00861EFF">
              <w:rPr>
                <w:rFonts w:cs="Times New Roman"/>
                <w:szCs w:val="24"/>
                <w:lang w:val="en-US"/>
              </w:rPr>
              <w:t>, styrene/acrylates copolymer</w:t>
            </w:r>
          </w:p>
        </w:tc>
        <w:tc>
          <w:tcPr>
            <w:tcW w:w="4962" w:type="dxa"/>
            <w:vAlign w:val="center"/>
          </w:tcPr>
          <w:p w:rsidR="00AC1FBF" w:rsidRPr="00CB5366" w:rsidRDefault="00AC1FBF" w:rsidP="00522EFD">
            <w:pPr>
              <w:rPr>
                <w:rFonts w:cs="Times New Roman"/>
                <w:szCs w:val="24"/>
              </w:rPr>
            </w:pPr>
            <w:r w:rsidRPr="00861EFF">
              <w:rPr>
                <w:rFonts w:cs="Times New Roman"/>
                <w:szCs w:val="24"/>
                <w:lang w:val="en-US"/>
              </w:rPr>
              <w:t>Coco-</w:t>
            </w:r>
            <w:proofErr w:type="spellStart"/>
            <w:r w:rsidRPr="00861EFF">
              <w:rPr>
                <w:rFonts w:cs="Times New Roman"/>
                <w:szCs w:val="24"/>
                <w:lang w:val="en-US"/>
              </w:rPr>
              <w:t>glucoside</w:t>
            </w:r>
            <w:proofErr w:type="spellEnd"/>
            <w:r w:rsidRPr="00861EFF">
              <w:rPr>
                <w:rFonts w:cs="Times New Roman"/>
                <w:szCs w:val="24"/>
                <w:lang w:val="en-US"/>
              </w:rPr>
              <w:t>, styrene/acrylates copolymer</w:t>
            </w:r>
          </w:p>
        </w:tc>
      </w:tr>
      <w:tr w:rsidR="00AC1FBF" w:rsidRPr="006C6193" w:rsidTr="00AC1FBF">
        <w:tc>
          <w:tcPr>
            <w:tcW w:w="3794" w:type="dxa"/>
            <w:vAlign w:val="center"/>
          </w:tcPr>
          <w:p w:rsidR="00AC1FBF" w:rsidRDefault="00AC1FBF" w:rsidP="006919B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Гліцерин</w:t>
            </w:r>
          </w:p>
        </w:tc>
        <w:tc>
          <w:tcPr>
            <w:tcW w:w="2268" w:type="dxa"/>
            <w:vAlign w:val="center"/>
          </w:tcPr>
          <w:p w:rsidR="00AC1FBF" w:rsidRPr="00B7533C" w:rsidRDefault="00AC1FBF" w:rsidP="006919BB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56-81-5</w:t>
            </w:r>
          </w:p>
        </w:tc>
        <w:tc>
          <w:tcPr>
            <w:tcW w:w="3685" w:type="dxa"/>
            <w:vAlign w:val="center"/>
          </w:tcPr>
          <w:p w:rsidR="00AC1FBF" w:rsidRPr="005E5A3F" w:rsidRDefault="00AC1FBF" w:rsidP="006919BB">
            <w:pPr>
              <w:rPr>
                <w:rFonts w:cs="Times New Roman"/>
                <w:szCs w:val="24"/>
                <w:lang w:val="en-GB"/>
              </w:rPr>
            </w:pPr>
            <w:proofErr w:type="spellStart"/>
            <w:r w:rsidRPr="005E5A3F">
              <w:rPr>
                <w:rFonts w:cs="Times New Roman"/>
                <w:szCs w:val="24"/>
                <w:shd w:val="clear" w:color="auto" w:fill="FFFFFF"/>
              </w:rPr>
              <w:t>Glycerin</w:t>
            </w:r>
            <w:proofErr w:type="spellEnd"/>
          </w:p>
        </w:tc>
        <w:tc>
          <w:tcPr>
            <w:tcW w:w="4962" w:type="dxa"/>
            <w:vAlign w:val="center"/>
          </w:tcPr>
          <w:p w:rsidR="00AC1FBF" w:rsidRPr="005E5A3F" w:rsidRDefault="00AC1FBF" w:rsidP="006919BB">
            <w:pPr>
              <w:rPr>
                <w:rFonts w:cs="Times New Roman"/>
                <w:szCs w:val="24"/>
              </w:rPr>
            </w:pPr>
            <w:proofErr w:type="spellStart"/>
            <w:r w:rsidRPr="005E5A3F">
              <w:rPr>
                <w:rFonts w:cs="Times New Roman"/>
                <w:szCs w:val="24"/>
                <w:shd w:val="clear" w:color="auto" w:fill="FFFFFF"/>
              </w:rPr>
              <w:t>Glycerol</w:t>
            </w:r>
            <w:proofErr w:type="spellEnd"/>
          </w:p>
        </w:tc>
      </w:tr>
      <w:tr w:rsidR="00AC1FBF" w:rsidRPr="006C6193" w:rsidTr="00AC1FBF">
        <w:tc>
          <w:tcPr>
            <w:tcW w:w="3794" w:type="dxa"/>
            <w:vAlign w:val="center"/>
          </w:tcPr>
          <w:p w:rsidR="00AC1FBF" w:rsidRPr="002274BA" w:rsidRDefault="00AC1FBF" w:rsidP="006919B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Парфумерна композиція</w:t>
            </w:r>
          </w:p>
        </w:tc>
        <w:tc>
          <w:tcPr>
            <w:tcW w:w="2268" w:type="dxa"/>
            <w:vAlign w:val="center"/>
          </w:tcPr>
          <w:p w:rsidR="00AC1FBF" w:rsidRPr="002F789B" w:rsidRDefault="00AC1FBF" w:rsidP="006919B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 класифікується</w:t>
            </w:r>
          </w:p>
        </w:tc>
        <w:tc>
          <w:tcPr>
            <w:tcW w:w="3685" w:type="dxa"/>
            <w:vAlign w:val="center"/>
          </w:tcPr>
          <w:p w:rsidR="00AC1FBF" w:rsidRPr="002F789B" w:rsidRDefault="00AC1FBF" w:rsidP="006919BB">
            <w:pPr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Parfum</w:t>
            </w:r>
          </w:p>
        </w:tc>
        <w:tc>
          <w:tcPr>
            <w:tcW w:w="4962" w:type="dxa"/>
            <w:vAlign w:val="center"/>
          </w:tcPr>
          <w:p w:rsidR="00AC1FBF" w:rsidRPr="00CB5366" w:rsidRDefault="00AC1FBF" w:rsidP="006919BB">
            <w:pPr>
              <w:rPr>
                <w:rFonts w:cs="Times New Roman"/>
                <w:szCs w:val="24"/>
              </w:rPr>
            </w:pPr>
          </w:p>
        </w:tc>
      </w:tr>
      <w:tr w:rsidR="00AC1FBF" w:rsidRPr="002274BA" w:rsidTr="00AC1FBF">
        <w:tc>
          <w:tcPr>
            <w:tcW w:w="3794" w:type="dxa"/>
            <w:vAlign w:val="center"/>
          </w:tcPr>
          <w:p w:rsidR="00AC1FBF" w:rsidRPr="002274BA" w:rsidRDefault="00AC1FBF" w:rsidP="009C6E49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</w:rPr>
              <w:t>Лимонна кислота</w:t>
            </w:r>
          </w:p>
        </w:tc>
        <w:tc>
          <w:tcPr>
            <w:tcW w:w="2268" w:type="dxa"/>
            <w:vAlign w:val="center"/>
          </w:tcPr>
          <w:p w:rsidR="00AC1FBF" w:rsidRPr="00AE6159" w:rsidRDefault="00AC1FBF" w:rsidP="009C6E49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</w:rPr>
              <w:t>77-92-9</w:t>
            </w:r>
          </w:p>
        </w:tc>
        <w:tc>
          <w:tcPr>
            <w:tcW w:w="3685" w:type="dxa"/>
            <w:vAlign w:val="center"/>
          </w:tcPr>
          <w:p w:rsidR="00AC1FBF" w:rsidRPr="002A4B90" w:rsidRDefault="00AC1FBF" w:rsidP="009C6E49">
            <w:pPr>
              <w:rPr>
                <w:rFonts w:cs="Times New Roman"/>
                <w:szCs w:val="24"/>
              </w:rPr>
            </w:pPr>
            <w:proofErr w:type="spellStart"/>
            <w:r w:rsidRPr="002A4B90">
              <w:rPr>
                <w:rFonts w:cs="Times New Roman"/>
                <w:szCs w:val="24"/>
              </w:rPr>
              <w:t>Сitric</w:t>
            </w:r>
            <w:proofErr w:type="spellEnd"/>
            <w:r w:rsidRPr="002A4B9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A4B90">
              <w:rPr>
                <w:rFonts w:cs="Times New Roman"/>
                <w:szCs w:val="24"/>
              </w:rPr>
              <w:t>acid</w:t>
            </w:r>
            <w:proofErr w:type="spellEnd"/>
          </w:p>
        </w:tc>
        <w:tc>
          <w:tcPr>
            <w:tcW w:w="4962" w:type="dxa"/>
            <w:vAlign w:val="center"/>
          </w:tcPr>
          <w:p w:rsidR="00AC1FBF" w:rsidRPr="001E34D1" w:rsidRDefault="00AC1FBF" w:rsidP="009C6E49">
            <w:pPr>
              <w:rPr>
                <w:rFonts w:cs="Times New Roman"/>
                <w:szCs w:val="24"/>
                <w:lang w:val="en-US"/>
              </w:rPr>
            </w:pPr>
            <w:r w:rsidRPr="00CB5366">
              <w:rPr>
                <w:rFonts w:cs="Times New Roman"/>
                <w:szCs w:val="24"/>
              </w:rPr>
              <w:t>2</w:t>
            </w:r>
            <w:r w:rsidRPr="00CB5366">
              <w:rPr>
                <w:rFonts w:cs="Times New Roman"/>
                <w:szCs w:val="24"/>
                <w:lang w:val="en-US"/>
              </w:rPr>
              <w:t>-Hydroxy-1,2,3-propanetricarboxylic acid</w:t>
            </w:r>
          </w:p>
        </w:tc>
      </w:tr>
      <w:tr w:rsidR="00AC1FBF" w:rsidRPr="00CB5366" w:rsidTr="00AC1FBF">
        <w:tc>
          <w:tcPr>
            <w:tcW w:w="3794" w:type="dxa"/>
            <w:vAlign w:val="center"/>
          </w:tcPr>
          <w:p w:rsidR="00AC1FBF" w:rsidRPr="008B3B88" w:rsidRDefault="00AC1FBF" w:rsidP="009C19A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Екстракт чайного дерева</w:t>
            </w:r>
          </w:p>
        </w:tc>
        <w:tc>
          <w:tcPr>
            <w:tcW w:w="2268" w:type="dxa"/>
            <w:vAlign w:val="center"/>
          </w:tcPr>
          <w:p w:rsidR="00AC1FBF" w:rsidRPr="008A301B" w:rsidRDefault="00AC1FBF" w:rsidP="008A301B">
            <w:r w:rsidRPr="008A301B">
              <w:t>68647-73-4</w:t>
            </w:r>
          </w:p>
        </w:tc>
        <w:tc>
          <w:tcPr>
            <w:tcW w:w="3685" w:type="dxa"/>
            <w:vAlign w:val="center"/>
          </w:tcPr>
          <w:p w:rsidR="00AC1FBF" w:rsidRPr="008A301B" w:rsidRDefault="00AC1FBF" w:rsidP="009C19A5">
            <w:pPr>
              <w:rPr>
                <w:rFonts w:cs="Times New Roman"/>
                <w:szCs w:val="24"/>
                <w:lang w:val="ru-RU"/>
              </w:rPr>
            </w:pPr>
            <w:proofErr w:type="spellStart"/>
            <w:r w:rsidRPr="008A301B">
              <w:rPr>
                <w:rFonts w:cs="Times New Roman"/>
                <w:color w:val="333333"/>
                <w:szCs w:val="24"/>
                <w:shd w:val="clear" w:color="auto" w:fill="FFFFFF"/>
              </w:rPr>
              <w:t>Melaleuca</w:t>
            </w:r>
            <w:proofErr w:type="spellEnd"/>
            <w:r w:rsidRPr="008A301B">
              <w:rPr>
                <w:rFonts w:cs="Times New Roman"/>
                <w:color w:val="333333"/>
                <w:szCs w:val="24"/>
                <w:shd w:val="clear" w:color="auto" w:fill="FFFFFF"/>
              </w:rPr>
              <w:t xml:space="preserve"> </w:t>
            </w:r>
            <w:proofErr w:type="spellStart"/>
            <w:r w:rsidRPr="008A301B">
              <w:rPr>
                <w:rFonts w:cs="Times New Roman"/>
                <w:color w:val="333333"/>
                <w:szCs w:val="24"/>
                <w:shd w:val="clear" w:color="auto" w:fill="FFFFFF"/>
              </w:rPr>
              <w:t>Alternifolia</w:t>
            </w:r>
            <w:proofErr w:type="spellEnd"/>
            <w:r w:rsidRPr="008A301B">
              <w:rPr>
                <w:rFonts w:cs="Times New Roman"/>
                <w:color w:val="333333"/>
                <w:szCs w:val="24"/>
                <w:shd w:val="clear" w:color="auto" w:fill="FFFFFF"/>
              </w:rPr>
              <w:t> </w:t>
            </w:r>
            <w:proofErr w:type="spellStart"/>
            <w:r w:rsidRPr="008A301B">
              <w:rPr>
                <w:rFonts w:cs="Times New Roman"/>
                <w:color w:val="333333"/>
                <w:szCs w:val="24"/>
                <w:shd w:val="clear" w:color="auto" w:fill="FFFFFF"/>
              </w:rPr>
              <w:t>Oil</w:t>
            </w:r>
            <w:proofErr w:type="spellEnd"/>
          </w:p>
        </w:tc>
        <w:tc>
          <w:tcPr>
            <w:tcW w:w="4962" w:type="dxa"/>
            <w:vAlign w:val="center"/>
          </w:tcPr>
          <w:p w:rsidR="00AC1FBF" w:rsidRPr="001307D7" w:rsidRDefault="00AC1FBF" w:rsidP="009C19A5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AC1FBF" w:rsidRPr="00CB5366" w:rsidTr="00AC1FBF">
        <w:tc>
          <w:tcPr>
            <w:tcW w:w="3794" w:type="dxa"/>
            <w:vAlign w:val="center"/>
          </w:tcPr>
          <w:p w:rsidR="00AC1FBF" w:rsidRPr="00BB7911" w:rsidRDefault="00AC1FBF" w:rsidP="003C508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Екстракт м’яти</w:t>
            </w:r>
          </w:p>
        </w:tc>
        <w:tc>
          <w:tcPr>
            <w:tcW w:w="2268" w:type="dxa"/>
            <w:vAlign w:val="center"/>
          </w:tcPr>
          <w:p w:rsidR="00AC1FBF" w:rsidRPr="00675D5A" w:rsidRDefault="00AC1FBF" w:rsidP="003C5082">
            <w:pPr>
              <w:rPr>
                <w:rFonts w:cs="Times New Roman"/>
                <w:szCs w:val="24"/>
              </w:rPr>
            </w:pPr>
            <w:r w:rsidRPr="00675D5A">
              <w:rPr>
                <w:rFonts w:cs="Times New Roman"/>
                <w:szCs w:val="24"/>
                <w:shd w:val="clear" w:color="auto" w:fill="FFFFFF"/>
              </w:rPr>
              <w:t>84082-70-2</w:t>
            </w:r>
          </w:p>
        </w:tc>
        <w:tc>
          <w:tcPr>
            <w:tcW w:w="3685" w:type="dxa"/>
            <w:vAlign w:val="center"/>
          </w:tcPr>
          <w:p w:rsidR="00AC1FBF" w:rsidRPr="00670733" w:rsidRDefault="00AC1FBF" w:rsidP="00670733">
            <w:proofErr w:type="spellStart"/>
            <w:r w:rsidRPr="00670733">
              <w:t>Menhta</w:t>
            </w:r>
            <w:proofErr w:type="spellEnd"/>
            <w:r w:rsidRPr="00670733">
              <w:t xml:space="preserve"> </w:t>
            </w:r>
            <w:proofErr w:type="spellStart"/>
            <w:r w:rsidRPr="00670733">
              <w:t>piperita</w:t>
            </w:r>
            <w:proofErr w:type="spellEnd"/>
            <w:r w:rsidRPr="00670733">
              <w:t xml:space="preserve"> </w:t>
            </w:r>
            <w:proofErr w:type="spellStart"/>
            <w:r w:rsidRPr="00670733">
              <w:t>extract</w:t>
            </w:r>
            <w:proofErr w:type="spellEnd"/>
          </w:p>
        </w:tc>
        <w:tc>
          <w:tcPr>
            <w:tcW w:w="4962" w:type="dxa"/>
            <w:vAlign w:val="center"/>
          </w:tcPr>
          <w:p w:rsidR="00AC1FBF" w:rsidRPr="00CB5366" w:rsidRDefault="00AC1FBF" w:rsidP="003C5082">
            <w:pPr>
              <w:rPr>
                <w:rFonts w:cs="Times New Roman"/>
                <w:szCs w:val="24"/>
              </w:rPr>
            </w:pPr>
          </w:p>
        </w:tc>
      </w:tr>
    </w:tbl>
    <w:p w:rsidR="002274BA" w:rsidRPr="006B1399" w:rsidRDefault="002274BA" w:rsidP="002274BA">
      <w:pPr>
        <w:jc w:val="both"/>
        <w:rPr>
          <w:rFonts w:cs="Times New Roman"/>
          <w:szCs w:val="24"/>
          <w:lang w:val="en-US"/>
        </w:rPr>
      </w:pPr>
    </w:p>
    <w:p w:rsidR="006A6F7E" w:rsidRDefault="006A6F7E" w:rsidP="002274BA">
      <w:pPr>
        <w:jc w:val="both"/>
        <w:rPr>
          <w:rFonts w:cs="Times New Roman"/>
          <w:szCs w:val="24"/>
        </w:rPr>
      </w:pPr>
    </w:p>
    <w:p w:rsidR="006A6F7E" w:rsidRDefault="006A6F7E" w:rsidP="002274BA">
      <w:pPr>
        <w:jc w:val="both"/>
        <w:rPr>
          <w:rFonts w:cs="Times New Roman"/>
          <w:szCs w:val="24"/>
        </w:rPr>
      </w:pPr>
    </w:p>
    <w:p w:rsidR="002274BA" w:rsidRPr="002274BA" w:rsidRDefault="002274BA" w:rsidP="002274B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Головний технолог </w:t>
      </w:r>
      <w:r w:rsidR="00025B53">
        <w:rPr>
          <w:szCs w:val="24"/>
        </w:rPr>
        <w:t>ТОВ «</w:t>
      </w:r>
      <w:r w:rsidR="006B1399">
        <w:rPr>
          <w:szCs w:val="24"/>
        </w:rPr>
        <w:t>МЕНДЕЛЄЄВ ЛАБ</w:t>
      </w:r>
      <w:r w:rsidR="00025B53">
        <w:rPr>
          <w:szCs w:val="24"/>
        </w:rPr>
        <w:t>»</w:t>
      </w:r>
      <w:r w:rsidR="00025B53">
        <w:rPr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  <w:t>Попова</w:t>
      </w:r>
      <w:r>
        <w:rPr>
          <w:rFonts w:cs="Times New Roman"/>
          <w:szCs w:val="24"/>
        </w:rPr>
        <w:t xml:space="preserve"> </w:t>
      </w:r>
      <w:r w:rsidR="006B1399">
        <w:rPr>
          <w:rFonts w:cs="Times New Roman"/>
          <w:szCs w:val="24"/>
        </w:rPr>
        <w:t>О.І.</w:t>
      </w:r>
    </w:p>
    <w:p w:rsidR="002274BA" w:rsidRPr="00F2520E" w:rsidRDefault="002274BA" w:rsidP="00F2520E">
      <w:pPr>
        <w:jc w:val="center"/>
        <w:rPr>
          <w:b/>
          <w:szCs w:val="24"/>
        </w:rPr>
      </w:pPr>
    </w:p>
    <w:sectPr w:rsidR="002274BA" w:rsidRPr="00F2520E" w:rsidSect="006C61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7798F"/>
    <w:rsid w:val="000A4224"/>
    <w:rsid w:val="000A5F46"/>
    <w:rsid w:val="000C0A26"/>
    <w:rsid w:val="0012781D"/>
    <w:rsid w:val="00157C3D"/>
    <w:rsid w:val="00161A1E"/>
    <w:rsid w:val="00163D36"/>
    <w:rsid w:val="001946C4"/>
    <w:rsid w:val="001B317C"/>
    <w:rsid w:val="001B7D98"/>
    <w:rsid w:val="001E34D1"/>
    <w:rsid w:val="0021145A"/>
    <w:rsid w:val="0021595A"/>
    <w:rsid w:val="002274BA"/>
    <w:rsid w:val="002A4B90"/>
    <w:rsid w:val="002C214A"/>
    <w:rsid w:val="002D21E3"/>
    <w:rsid w:val="002E1482"/>
    <w:rsid w:val="002E6AFA"/>
    <w:rsid w:val="002F2A27"/>
    <w:rsid w:val="003117E9"/>
    <w:rsid w:val="00375660"/>
    <w:rsid w:val="003A699C"/>
    <w:rsid w:val="003A7591"/>
    <w:rsid w:val="003C5082"/>
    <w:rsid w:val="003E5AFD"/>
    <w:rsid w:val="003F25C8"/>
    <w:rsid w:val="00404609"/>
    <w:rsid w:val="0041168C"/>
    <w:rsid w:val="0045008E"/>
    <w:rsid w:val="00477A44"/>
    <w:rsid w:val="00484A85"/>
    <w:rsid w:val="00487BF5"/>
    <w:rsid w:val="00493390"/>
    <w:rsid w:val="004A0B44"/>
    <w:rsid w:val="004A320B"/>
    <w:rsid w:val="004B3EF2"/>
    <w:rsid w:val="004C3DBF"/>
    <w:rsid w:val="00506ACA"/>
    <w:rsid w:val="0051500F"/>
    <w:rsid w:val="00522EFD"/>
    <w:rsid w:val="005517E5"/>
    <w:rsid w:val="00560BD8"/>
    <w:rsid w:val="005933F3"/>
    <w:rsid w:val="005B1C66"/>
    <w:rsid w:val="005B2BFF"/>
    <w:rsid w:val="005B2CB3"/>
    <w:rsid w:val="005D128C"/>
    <w:rsid w:val="005E5A3F"/>
    <w:rsid w:val="00625D99"/>
    <w:rsid w:val="0063068C"/>
    <w:rsid w:val="0064334A"/>
    <w:rsid w:val="00670733"/>
    <w:rsid w:val="0067228C"/>
    <w:rsid w:val="00674F72"/>
    <w:rsid w:val="00675D5A"/>
    <w:rsid w:val="006919BB"/>
    <w:rsid w:val="00693885"/>
    <w:rsid w:val="006A6F7E"/>
    <w:rsid w:val="006B1399"/>
    <w:rsid w:val="006B3376"/>
    <w:rsid w:val="006C6193"/>
    <w:rsid w:val="006D1D5B"/>
    <w:rsid w:val="006E0B16"/>
    <w:rsid w:val="006F0764"/>
    <w:rsid w:val="00731EEE"/>
    <w:rsid w:val="00733D9F"/>
    <w:rsid w:val="00737116"/>
    <w:rsid w:val="007648AA"/>
    <w:rsid w:val="00792B0F"/>
    <w:rsid w:val="00794482"/>
    <w:rsid w:val="007A587D"/>
    <w:rsid w:val="007A5D93"/>
    <w:rsid w:val="007E022E"/>
    <w:rsid w:val="008275CC"/>
    <w:rsid w:val="00863207"/>
    <w:rsid w:val="00870A02"/>
    <w:rsid w:val="00877071"/>
    <w:rsid w:val="008A301B"/>
    <w:rsid w:val="008A5023"/>
    <w:rsid w:val="008B3B88"/>
    <w:rsid w:val="008C42E2"/>
    <w:rsid w:val="008C460B"/>
    <w:rsid w:val="008E6337"/>
    <w:rsid w:val="008F5AB1"/>
    <w:rsid w:val="008F63C6"/>
    <w:rsid w:val="00917AD4"/>
    <w:rsid w:val="00984520"/>
    <w:rsid w:val="009C19A5"/>
    <w:rsid w:val="009C6E49"/>
    <w:rsid w:val="009E3977"/>
    <w:rsid w:val="009E46E7"/>
    <w:rsid w:val="009F4FF1"/>
    <w:rsid w:val="009F6D40"/>
    <w:rsid w:val="00A21EE7"/>
    <w:rsid w:val="00A3048A"/>
    <w:rsid w:val="00A35D8C"/>
    <w:rsid w:val="00AA2148"/>
    <w:rsid w:val="00AA3925"/>
    <w:rsid w:val="00AC1FBF"/>
    <w:rsid w:val="00AD5CED"/>
    <w:rsid w:val="00AD6781"/>
    <w:rsid w:val="00AE6159"/>
    <w:rsid w:val="00B06BC0"/>
    <w:rsid w:val="00B34DE0"/>
    <w:rsid w:val="00B441A9"/>
    <w:rsid w:val="00B523F7"/>
    <w:rsid w:val="00B56788"/>
    <w:rsid w:val="00B7533C"/>
    <w:rsid w:val="00BE49CC"/>
    <w:rsid w:val="00C25B7B"/>
    <w:rsid w:val="00C32E23"/>
    <w:rsid w:val="00C8007B"/>
    <w:rsid w:val="00CB5366"/>
    <w:rsid w:val="00D11D60"/>
    <w:rsid w:val="00D90D19"/>
    <w:rsid w:val="00DA32E7"/>
    <w:rsid w:val="00DB5F53"/>
    <w:rsid w:val="00DD6E81"/>
    <w:rsid w:val="00DE753B"/>
    <w:rsid w:val="00DF1185"/>
    <w:rsid w:val="00DF1612"/>
    <w:rsid w:val="00E14C11"/>
    <w:rsid w:val="00E450B4"/>
    <w:rsid w:val="00E46EB7"/>
    <w:rsid w:val="00E94617"/>
    <w:rsid w:val="00EA7E46"/>
    <w:rsid w:val="00EB0BFF"/>
    <w:rsid w:val="00EB5CDC"/>
    <w:rsid w:val="00ED5A12"/>
    <w:rsid w:val="00F030AB"/>
    <w:rsid w:val="00F131BC"/>
    <w:rsid w:val="00F2520E"/>
    <w:rsid w:val="00F30A22"/>
    <w:rsid w:val="00F64C46"/>
    <w:rsid w:val="00F93C40"/>
    <w:rsid w:val="00FC48AD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BFF"/>
    <w:rPr>
      <w:rFonts w:ascii="Times New Roman" w:hAnsi="Times New Roman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  <w:style w:type="character" w:styleId="a5">
    <w:name w:val="Hyperlink"/>
    <w:basedOn w:val="a0"/>
    <w:uiPriority w:val="99"/>
    <w:semiHidden/>
    <w:unhideWhenUsed/>
    <w:rsid w:val="00EB5C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5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25</cp:revision>
  <cp:lastPrinted>2012-06-15T08:41:00Z</cp:lastPrinted>
  <dcterms:created xsi:type="dcterms:W3CDTF">2014-06-24T13:52:00Z</dcterms:created>
  <dcterms:modified xsi:type="dcterms:W3CDTF">2017-10-02T14:39:00Z</dcterms:modified>
</cp:coreProperties>
</file>